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CellMar>
          <w:left w:w="0" w:type="dxa"/>
          <w:right w:w="0" w:type="dxa"/>
        </w:tblCellMar>
        <w:tblLook w:val="0000" w:firstRow="0" w:lastRow="0" w:firstColumn="0" w:lastColumn="0" w:noHBand="0" w:noVBand="0"/>
      </w:tblPr>
      <w:tblGrid>
        <w:gridCol w:w="4454"/>
        <w:gridCol w:w="5184"/>
      </w:tblGrid>
      <w:tr w:rsidR="00B31C93" w:rsidRPr="00B31C93" w:rsidTr="00674CAD">
        <w:trPr>
          <w:trHeight w:val="442"/>
        </w:trPr>
        <w:tc>
          <w:tcPr>
            <w:tcW w:w="4454" w:type="dxa"/>
            <w:vMerge w:val="restart"/>
            <w:tcBorders>
              <w:top w:val="nil"/>
              <w:left w:val="nil"/>
              <w:bottom w:val="nil"/>
              <w:right w:val="nil"/>
            </w:tcBorders>
            <w:shd w:val="clear" w:color="auto" w:fill="FFFFFF"/>
          </w:tcPr>
          <w:p w:rsidR="00B31C93" w:rsidRPr="00B31C93" w:rsidRDefault="00B31C93" w:rsidP="00B31C93">
            <w:pPr>
              <w:suppressAutoHyphens w:val="0"/>
              <w:autoSpaceDE w:val="0"/>
              <w:autoSpaceDN w:val="0"/>
              <w:adjustRightInd w:val="0"/>
              <w:ind w:firstLine="142"/>
              <w:rPr>
                <w:rFonts w:ascii="Liberation Serif" w:hAnsi="Liberation Serif"/>
                <w:color w:val="000000"/>
                <w:kern w:val="1"/>
                <w:sz w:val="28"/>
                <w:lang w:eastAsia="zh-CN"/>
              </w:rPr>
            </w:pPr>
          </w:p>
        </w:tc>
        <w:tc>
          <w:tcPr>
            <w:tcW w:w="5184" w:type="dxa"/>
            <w:tcBorders>
              <w:top w:val="nil"/>
              <w:left w:val="nil"/>
              <w:bottom w:val="nil"/>
              <w:right w:val="nil"/>
            </w:tcBorders>
            <w:shd w:val="clear" w:color="auto" w:fill="FFFFFF"/>
          </w:tcPr>
          <w:p w:rsidR="00B31C93" w:rsidRPr="00B31C93" w:rsidRDefault="00B31C93" w:rsidP="00B31C93">
            <w:pPr>
              <w:suppressAutoHyphens w:val="0"/>
              <w:autoSpaceDE w:val="0"/>
              <w:autoSpaceDN w:val="0"/>
              <w:adjustRightInd w:val="0"/>
              <w:ind w:left="51" w:firstLine="1275"/>
              <w:rPr>
                <w:rFonts w:ascii="Liberation Serif" w:hAnsi="Liberation Serif"/>
                <w:color w:val="000000"/>
                <w:kern w:val="1"/>
                <w:lang w:eastAsia="zh-CN" w:bidi="hi-IN"/>
              </w:rPr>
            </w:pPr>
            <w:r w:rsidRPr="00B31C93">
              <w:rPr>
                <w:rFonts w:ascii="Liberation Serif" w:hAnsi="Liberation Serif"/>
                <w:color w:val="000000"/>
                <w:kern w:val="1"/>
                <w:sz w:val="28"/>
                <w:lang w:eastAsia="zh-CN"/>
              </w:rPr>
              <w:t>УТВЕРЖДЕНО</w:t>
            </w:r>
            <w:r w:rsidRPr="00B31C93">
              <w:rPr>
                <w:rFonts w:hAnsi="Liberation Serif"/>
                <w:color w:val="000000"/>
                <w:kern w:val="1"/>
                <w:sz w:val="28"/>
                <w:lang w:eastAsia="zh-CN"/>
              </w:rPr>
              <w:t>:</w:t>
            </w:r>
          </w:p>
        </w:tc>
      </w:tr>
      <w:tr w:rsidR="00B31C93" w:rsidRPr="00B31C93" w:rsidTr="00674CAD">
        <w:tc>
          <w:tcPr>
            <w:tcW w:w="4454" w:type="dxa"/>
            <w:vMerge/>
            <w:tcBorders>
              <w:top w:val="nil"/>
              <w:left w:val="nil"/>
              <w:bottom w:val="nil"/>
              <w:right w:val="nil"/>
            </w:tcBorders>
            <w:shd w:val="clear" w:color="auto" w:fill="FFFFFF"/>
          </w:tcPr>
          <w:p w:rsidR="00B31C93" w:rsidRPr="00B31C93" w:rsidRDefault="00B31C93" w:rsidP="00B31C93">
            <w:pPr>
              <w:widowControl w:val="0"/>
              <w:suppressAutoHyphens w:val="0"/>
              <w:autoSpaceDE w:val="0"/>
              <w:autoSpaceDN w:val="0"/>
              <w:adjustRightInd w:val="0"/>
              <w:ind w:firstLine="142"/>
              <w:rPr>
                <w:rFonts w:ascii="Liberation Serif" w:hAnsi="Liberation Serif"/>
                <w:color w:val="000000"/>
                <w:kern w:val="1"/>
                <w:sz w:val="28"/>
                <w:lang w:eastAsia="zh-CN" w:bidi="hi-IN"/>
              </w:rPr>
            </w:pPr>
          </w:p>
        </w:tc>
        <w:tc>
          <w:tcPr>
            <w:tcW w:w="5184" w:type="dxa"/>
            <w:tcBorders>
              <w:top w:val="nil"/>
              <w:left w:val="nil"/>
              <w:bottom w:val="nil"/>
              <w:right w:val="nil"/>
            </w:tcBorders>
            <w:shd w:val="clear" w:color="auto" w:fill="FFFFFF"/>
          </w:tcPr>
          <w:p w:rsidR="00B31C93" w:rsidRPr="00B31C93" w:rsidRDefault="00B31C93" w:rsidP="00B31C93">
            <w:pPr>
              <w:suppressAutoHyphens w:val="0"/>
              <w:autoSpaceDE w:val="0"/>
              <w:autoSpaceDN w:val="0"/>
              <w:adjustRightInd w:val="0"/>
              <w:ind w:firstLine="1275"/>
              <w:textAlignment w:val="baseline"/>
              <w:rPr>
                <w:rFonts w:ascii="Liberation Serif" w:hAnsi="Liberation Serif"/>
                <w:color w:val="000000"/>
                <w:kern w:val="1"/>
                <w:lang w:eastAsia="zh-CN" w:bidi="hi-IN"/>
              </w:rPr>
            </w:pPr>
            <w:r w:rsidRPr="00B31C93">
              <w:rPr>
                <w:rFonts w:ascii="Liberation Serif" w:hAnsi="Liberation Serif"/>
                <w:color w:val="000000"/>
                <w:spacing w:val="2"/>
                <w:kern w:val="1"/>
                <w:sz w:val="28"/>
                <w:lang w:eastAsia="zh-CN"/>
              </w:rPr>
              <w:t>Приказом</w:t>
            </w:r>
            <w:r w:rsidRPr="00B31C93">
              <w:rPr>
                <w:rFonts w:hAnsi="Liberation Serif"/>
                <w:color w:val="000000"/>
                <w:spacing w:val="2"/>
                <w:kern w:val="1"/>
                <w:sz w:val="28"/>
                <w:lang w:eastAsia="zh-CN"/>
              </w:rPr>
              <w:t xml:space="preserve"> </w:t>
            </w:r>
            <w:r w:rsidRPr="00B31C93">
              <w:rPr>
                <w:rFonts w:ascii="Liberation Serif" w:hAnsi="Liberation Serif"/>
                <w:color w:val="000000"/>
                <w:spacing w:val="2"/>
                <w:kern w:val="1"/>
                <w:sz w:val="28"/>
                <w:lang w:eastAsia="zh-CN"/>
              </w:rPr>
              <w:t>директора</w:t>
            </w:r>
            <w:r w:rsidRPr="00B31C93">
              <w:rPr>
                <w:rFonts w:hAnsi="Liberation Serif"/>
                <w:color w:val="000000"/>
                <w:spacing w:val="2"/>
                <w:kern w:val="1"/>
                <w:sz w:val="28"/>
                <w:lang w:eastAsia="zh-CN"/>
              </w:rPr>
              <w:t xml:space="preserve"> </w:t>
            </w:r>
          </w:p>
        </w:tc>
      </w:tr>
      <w:tr w:rsidR="00B31C93" w:rsidRPr="00B31C93" w:rsidTr="00674CAD">
        <w:tc>
          <w:tcPr>
            <w:tcW w:w="4454" w:type="dxa"/>
            <w:vMerge/>
            <w:tcBorders>
              <w:top w:val="nil"/>
              <w:left w:val="nil"/>
              <w:bottom w:val="nil"/>
              <w:right w:val="nil"/>
            </w:tcBorders>
            <w:shd w:val="clear" w:color="auto" w:fill="FFFFFF"/>
          </w:tcPr>
          <w:p w:rsidR="00B31C93" w:rsidRPr="00B31C93" w:rsidRDefault="00B31C93" w:rsidP="00B31C93">
            <w:pPr>
              <w:widowControl w:val="0"/>
              <w:suppressAutoHyphens w:val="0"/>
              <w:autoSpaceDE w:val="0"/>
              <w:autoSpaceDN w:val="0"/>
              <w:adjustRightInd w:val="0"/>
              <w:ind w:firstLine="142"/>
              <w:rPr>
                <w:rFonts w:ascii="Liberation Serif" w:hAnsi="Liberation Serif"/>
                <w:color w:val="000000"/>
                <w:kern w:val="1"/>
                <w:sz w:val="28"/>
                <w:lang w:eastAsia="zh-CN" w:bidi="hi-IN"/>
              </w:rPr>
            </w:pPr>
          </w:p>
        </w:tc>
        <w:tc>
          <w:tcPr>
            <w:tcW w:w="5184" w:type="dxa"/>
            <w:tcBorders>
              <w:top w:val="nil"/>
              <w:left w:val="nil"/>
              <w:bottom w:val="nil"/>
              <w:right w:val="nil"/>
            </w:tcBorders>
            <w:shd w:val="clear" w:color="auto" w:fill="FFFFFF"/>
          </w:tcPr>
          <w:p w:rsidR="00B31C93" w:rsidRPr="00B31C93" w:rsidRDefault="00B31C93" w:rsidP="00B31C93">
            <w:pPr>
              <w:suppressAutoHyphens w:val="0"/>
              <w:autoSpaceDE w:val="0"/>
              <w:autoSpaceDN w:val="0"/>
              <w:adjustRightInd w:val="0"/>
              <w:ind w:firstLine="1275"/>
              <w:textAlignment w:val="baseline"/>
              <w:rPr>
                <w:rFonts w:ascii="Liberation Serif" w:hAnsi="Liberation Serif"/>
                <w:color w:val="000000"/>
                <w:kern w:val="1"/>
                <w:lang w:eastAsia="zh-CN" w:bidi="hi-IN"/>
              </w:rPr>
            </w:pPr>
            <w:r w:rsidRPr="00B31C93">
              <w:rPr>
                <w:rFonts w:ascii="Liberation Serif" w:hAnsi="Liberation Serif"/>
                <w:color w:val="000000"/>
                <w:spacing w:val="2"/>
                <w:kern w:val="1"/>
                <w:sz w:val="28"/>
                <w:lang w:eastAsia="zh-CN"/>
              </w:rPr>
              <w:t>ГАУ ДО ВО</w:t>
            </w:r>
            <w:r w:rsidRPr="00B31C93">
              <w:rPr>
                <w:rFonts w:hAnsi="Liberation Serif"/>
                <w:color w:val="000000"/>
                <w:spacing w:val="2"/>
                <w:kern w:val="1"/>
                <w:sz w:val="28"/>
                <w:lang w:eastAsia="zh-CN"/>
              </w:rPr>
              <w:t xml:space="preserve"> </w:t>
            </w:r>
            <w:r w:rsidRPr="00B31C93">
              <w:rPr>
                <w:rFonts w:ascii="Liberation Serif" w:hAnsi="Liberation Serif"/>
                <w:color w:val="000000"/>
                <w:spacing w:val="2"/>
                <w:kern w:val="1"/>
                <w:sz w:val="28"/>
                <w:lang w:eastAsia="zh-CN"/>
              </w:rPr>
              <w:t>«СШ</w:t>
            </w:r>
            <w:r w:rsidRPr="00B31C93">
              <w:rPr>
                <w:rFonts w:hAnsi="Liberation Serif"/>
                <w:color w:val="000000"/>
                <w:spacing w:val="2"/>
                <w:kern w:val="1"/>
                <w:sz w:val="28"/>
                <w:lang w:eastAsia="zh-CN"/>
              </w:rPr>
              <w:t xml:space="preserve"> </w:t>
            </w:r>
            <w:r w:rsidRPr="00B31C93">
              <w:rPr>
                <w:rFonts w:ascii="Liberation Serif" w:hAnsi="Liberation Serif"/>
                <w:color w:val="000000"/>
                <w:spacing w:val="2"/>
                <w:kern w:val="1"/>
                <w:sz w:val="28"/>
                <w:lang w:eastAsia="zh-CN"/>
              </w:rPr>
              <w:t>по</w:t>
            </w:r>
            <w:r w:rsidRPr="00B31C93">
              <w:rPr>
                <w:rFonts w:hAnsi="Liberation Serif"/>
                <w:color w:val="000000"/>
                <w:spacing w:val="2"/>
                <w:kern w:val="1"/>
                <w:sz w:val="28"/>
                <w:lang w:eastAsia="zh-CN"/>
              </w:rPr>
              <w:t xml:space="preserve"> </w:t>
            </w:r>
            <w:r w:rsidRPr="00B31C93">
              <w:rPr>
                <w:rFonts w:ascii="Liberation Serif" w:hAnsi="Liberation Serif"/>
                <w:color w:val="000000"/>
                <w:spacing w:val="2"/>
                <w:kern w:val="1"/>
                <w:sz w:val="28"/>
                <w:lang w:eastAsia="zh-CN"/>
              </w:rPr>
              <w:t>ЗВС»</w:t>
            </w:r>
          </w:p>
        </w:tc>
      </w:tr>
      <w:tr w:rsidR="00B31C93" w:rsidRPr="00B31C93" w:rsidTr="00674CAD">
        <w:tc>
          <w:tcPr>
            <w:tcW w:w="4454" w:type="dxa"/>
            <w:vMerge/>
            <w:tcBorders>
              <w:top w:val="nil"/>
              <w:left w:val="nil"/>
              <w:bottom w:val="nil"/>
              <w:right w:val="nil"/>
            </w:tcBorders>
            <w:shd w:val="clear" w:color="auto" w:fill="FFFFFF"/>
          </w:tcPr>
          <w:p w:rsidR="00B31C93" w:rsidRPr="00B31C93" w:rsidRDefault="00B31C93" w:rsidP="00B31C93">
            <w:pPr>
              <w:widowControl w:val="0"/>
              <w:suppressAutoHyphens w:val="0"/>
              <w:autoSpaceDE w:val="0"/>
              <w:autoSpaceDN w:val="0"/>
              <w:adjustRightInd w:val="0"/>
              <w:ind w:firstLine="142"/>
              <w:rPr>
                <w:rFonts w:ascii="Liberation Serif" w:hAnsi="Liberation Serif"/>
                <w:color w:val="000000"/>
                <w:kern w:val="1"/>
                <w:sz w:val="28"/>
                <w:lang w:eastAsia="zh-CN" w:bidi="hi-IN"/>
              </w:rPr>
            </w:pPr>
          </w:p>
        </w:tc>
        <w:tc>
          <w:tcPr>
            <w:tcW w:w="5184" w:type="dxa"/>
            <w:tcBorders>
              <w:top w:val="nil"/>
              <w:left w:val="nil"/>
              <w:bottom w:val="nil"/>
              <w:right w:val="nil"/>
            </w:tcBorders>
            <w:shd w:val="clear" w:color="auto" w:fill="FFFFFF"/>
          </w:tcPr>
          <w:p w:rsidR="00B31C93" w:rsidRPr="00B31C93" w:rsidRDefault="00B31C93" w:rsidP="00B31C93">
            <w:pPr>
              <w:suppressAutoHyphens w:val="0"/>
              <w:autoSpaceDE w:val="0"/>
              <w:autoSpaceDN w:val="0"/>
              <w:adjustRightInd w:val="0"/>
              <w:ind w:firstLine="1275"/>
              <w:textAlignment w:val="baseline"/>
              <w:rPr>
                <w:rFonts w:ascii="Liberation Serif" w:hAnsi="Liberation Serif"/>
                <w:color w:val="000000"/>
                <w:kern w:val="1"/>
                <w:lang w:eastAsia="zh-CN" w:bidi="hi-IN"/>
              </w:rPr>
            </w:pPr>
            <w:r w:rsidRPr="00B31C93">
              <w:rPr>
                <w:rFonts w:ascii="Liberation Serif" w:hAnsi="Liberation Serif"/>
                <w:color w:val="000000"/>
                <w:spacing w:val="2"/>
                <w:kern w:val="1"/>
                <w:sz w:val="28"/>
                <w:lang w:eastAsia="zh-CN"/>
              </w:rPr>
              <w:t>от</w:t>
            </w:r>
            <w:r w:rsidRPr="00B31C93">
              <w:rPr>
                <w:rFonts w:hAnsi="Liberation Serif"/>
                <w:color w:val="000000"/>
                <w:spacing w:val="2"/>
                <w:kern w:val="1"/>
                <w:sz w:val="28"/>
                <w:lang w:eastAsia="zh-CN"/>
              </w:rPr>
              <w:t xml:space="preserve"> </w:t>
            </w:r>
            <w:r w:rsidRPr="00B31C93">
              <w:rPr>
                <w:rFonts w:ascii="Liberation Serif" w:hAnsi="Liberation Serif"/>
                <w:color w:val="000000"/>
                <w:spacing w:val="2"/>
                <w:kern w:val="1"/>
                <w:sz w:val="28"/>
                <w:lang w:eastAsia="zh-CN"/>
              </w:rPr>
              <w:t>«</w:t>
            </w:r>
            <w:r w:rsidRPr="00B31C93">
              <w:rPr>
                <w:rFonts w:hAnsi="Liberation Serif"/>
                <w:color w:val="000000"/>
                <w:spacing w:val="2"/>
                <w:kern w:val="1"/>
                <w:sz w:val="28"/>
                <w:lang w:eastAsia="zh-CN"/>
              </w:rPr>
              <w:t>28</w:t>
            </w:r>
            <w:r w:rsidRPr="00B31C93">
              <w:rPr>
                <w:rFonts w:ascii="Liberation Serif" w:hAnsi="Liberation Serif"/>
                <w:color w:val="000000"/>
                <w:spacing w:val="2"/>
                <w:kern w:val="1"/>
                <w:sz w:val="28"/>
                <w:lang w:eastAsia="zh-CN"/>
              </w:rPr>
              <w:t>»</w:t>
            </w:r>
            <w:r w:rsidRPr="00B31C93">
              <w:rPr>
                <w:rFonts w:hAnsi="Liberation Serif"/>
                <w:color w:val="000000"/>
                <w:spacing w:val="2"/>
                <w:kern w:val="1"/>
                <w:sz w:val="28"/>
                <w:lang w:eastAsia="zh-CN"/>
              </w:rPr>
              <w:t xml:space="preserve"> </w:t>
            </w:r>
            <w:r w:rsidRPr="00B31C93">
              <w:rPr>
                <w:rFonts w:hAnsi="Liberation Serif"/>
                <w:color w:val="000000"/>
                <w:spacing w:val="2"/>
                <w:kern w:val="1"/>
                <w:sz w:val="28"/>
                <w:lang w:eastAsia="zh-CN"/>
              </w:rPr>
              <w:t>апреля</w:t>
            </w:r>
            <w:r w:rsidRPr="00B31C93">
              <w:rPr>
                <w:rFonts w:hAnsi="Liberation Serif"/>
                <w:color w:val="000000"/>
                <w:spacing w:val="2"/>
                <w:kern w:val="1"/>
                <w:sz w:val="28"/>
                <w:lang w:eastAsia="zh-CN"/>
              </w:rPr>
              <w:t xml:space="preserve"> 2023 </w:t>
            </w:r>
            <w:r w:rsidRPr="00B31C93">
              <w:rPr>
                <w:rFonts w:ascii="Liberation Serif" w:hAnsi="Liberation Serif"/>
                <w:color w:val="000000"/>
                <w:spacing w:val="2"/>
                <w:kern w:val="1"/>
                <w:sz w:val="28"/>
                <w:lang w:eastAsia="zh-CN"/>
              </w:rPr>
              <w:t>№</w:t>
            </w:r>
            <w:r w:rsidRPr="00B31C93">
              <w:rPr>
                <w:rFonts w:hAnsi="Liberation Serif"/>
                <w:color w:val="000000"/>
                <w:spacing w:val="2"/>
                <w:kern w:val="1"/>
                <w:sz w:val="28"/>
                <w:lang w:eastAsia="zh-CN"/>
              </w:rPr>
              <w:t xml:space="preserve"> 17</w:t>
            </w:r>
            <w:r>
              <w:rPr>
                <w:rFonts w:hAnsi="Liberation Serif"/>
                <w:color w:val="000000"/>
                <w:spacing w:val="2"/>
                <w:kern w:val="1"/>
                <w:sz w:val="28"/>
                <w:lang w:eastAsia="zh-CN"/>
              </w:rPr>
              <w:t>7</w:t>
            </w:r>
          </w:p>
        </w:tc>
      </w:tr>
      <w:tr w:rsidR="00B31C93" w:rsidRPr="00B31C93" w:rsidTr="00674CAD">
        <w:tc>
          <w:tcPr>
            <w:tcW w:w="4454" w:type="dxa"/>
            <w:vMerge/>
            <w:tcBorders>
              <w:top w:val="nil"/>
              <w:left w:val="nil"/>
              <w:bottom w:val="nil"/>
              <w:right w:val="nil"/>
            </w:tcBorders>
            <w:shd w:val="clear" w:color="auto" w:fill="FFFFFF"/>
          </w:tcPr>
          <w:p w:rsidR="00B31C93" w:rsidRPr="00B31C93" w:rsidRDefault="00B31C93" w:rsidP="00B31C93">
            <w:pPr>
              <w:widowControl w:val="0"/>
              <w:suppressAutoHyphens w:val="0"/>
              <w:autoSpaceDE w:val="0"/>
              <w:autoSpaceDN w:val="0"/>
              <w:adjustRightInd w:val="0"/>
              <w:ind w:firstLine="142"/>
              <w:rPr>
                <w:rFonts w:ascii="Liberation Serif" w:hAnsi="Liberation Serif"/>
                <w:color w:val="000000"/>
                <w:kern w:val="1"/>
                <w:sz w:val="28"/>
                <w:lang w:eastAsia="zh-CN" w:bidi="hi-IN"/>
              </w:rPr>
            </w:pPr>
          </w:p>
        </w:tc>
        <w:tc>
          <w:tcPr>
            <w:tcW w:w="5184" w:type="dxa"/>
            <w:tcBorders>
              <w:top w:val="nil"/>
              <w:left w:val="nil"/>
              <w:bottom w:val="nil"/>
              <w:right w:val="nil"/>
            </w:tcBorders>
            <w:shd w:val="clear" w:color="auto" w:fill="FFFFFF"/>
          </w:tcPr>
          <w:p w:rsidR="00B31C93" w:rsidRPr="00B31C93" w:rsidRDefault="00B31C93" w:rsidP="00B31C93">
            <w:pPr>
              <w:keepNext/>
              <w:keepLines/>
              <w:widowControl w:val="0"/>
              <w:shd w:val="clear" w:color="auto" w:fill="FFFFFF"/>
              <w:suppressAutoHyphens w:val="0"/>
              <w:autoSpaceDE w:val="0"/>
              <w:autoSpaceDN w:val="0"/>
              <w:adjustRightInd w:val="0"/>
              <w:spacing w:after="720"/>
              <w:ind w:firstLine="1275"/>
              <w:rPr>
                <w:rFonts w:hAnsi="Liberation Serif"/>
                <w:color w:val="000000"/>
                <w:kern w:val="1"/>
                <w:sz w:val="28"/>
                <w:lang w:eastAsia="zh-CN"/>
              </w:rPr>
            </w:pPr>
          </w:p>
          <w:p w:rsidR="00B31C93" w:rsidRPr="00B31C93" w:rsidRDefault="00B31C93" w:rsidP="00B31C93">
            <w:pPr>
              <w:suppressAutoHyphens w:val="0"/>
              <w:autoSpaceDE w:val="0"/>
              <w:autoSpaceDN w:val="0"/>
              <w:adjustRightInd w:val="0"/>
              <w:ind w:firstLine="1275"/>
              <w:textAlignment w:val="baseline"/>
              <w:rPr>
                <w:rFonts w:ascii="Liberation Serif" w:hAnsi="Liberation Serif"/>
                <w:color w:val="000000"/>
                <w:spacing w:val="2"/>
                <w:kern w:val="1"/>
                <w:sz w:val="28"/>
                <w:lang w:eastAsia="zh-CN"/>
              </w:rPr>
            </w:pPr>
          </w:p>
        </w:tc>
      </w:tr>
      <w:tr w:rsidR="00B31C93" w:rsidRPr="00B31C93" w:rsidTr="00674CAD">
        <w:tc>
          <w:tcPr>
            <w:tcW w:w="4454" w:type="dxa"/>
            <w:vMerge/>
            <w:tcBorders>
              <w:top w:val="nil"/>
              <w:left w:val="nil"/>
              <w:bottom w:val="nil"/>
              <w:right w:val="nil"/>
            </w:tcBorders>
            <w:shd w:val="clear" w:color="auto" w:fill="FFFFFF"/>
          </w:tcPr>
          <w:p w:rsidR="00B31C93" w:rsidRPr="00B31C93" w:rsidRDefault="00B31C93" w:rsidP="00B31C93">
            <w:pPr>
              <w:widowControl w:val="0"/>
              <w:suppressAutoHyphens w:val="0"/>
              <w:autoSpaceDE w:val="0"/>
              <w:autoSpaceDN w:val="0"/>
              <w:adjustRightInd w:val="0"/>
              <w:ind w:firstLine="142"/>
              <w:rPr>
                <w:rFonts w:ascii="Liberation Serif" w:hAnsi="Liberation Serif"/>
                <w:color w:val="000000"/>
                <w:kern w:val="1"/>
                <w:sz w:val="28"/>
                <w:lang w:eastAsia="zh-CN" w:bidi="hi-IN"/>
              </w:rPr>
            </w:pPr>
          </w:p>
        </w:tc>
        <w:tc>
          <w:tcPr>
            <w:tcW w:w="5184" w:type="dxa"/>
            <w:tcBorders>
              <w:top w:val="nil"/>
              <w:left w:val="nil"/>
              <w:bottom w:val="nil"/>
              <w:right w:val="nil"/>
            </w:tcBorders>
            <w:shd w:val="clear" w:color="auto" w:fill="FFFFFF"/>
          </w:tcPr>
          <w:p w:rsidR="00B31C93" w:rsidRPr="00B31C93" w:rsidRDefault="00B31C93" w:rsidP="00B31C93">
            <w:pPr>
              <w:suppressAutoHyphens w:val="0"/>
              <w:autoSpaceDE w:val="0"/>
              <w:autoSpaceDN w:val="0"/>
              <w:adjustRightInd w:val="0"/>
              <w:ind w:firstLine="142"/>
              <w:textAlignment w:val="baseline"/>
              <w:rPr>
                <w:rFonts w:ascii="Liberation Serif" w:hAnsi="Liberation Serif"/>
                <w:color w:val="000000"/>
                <w:kern w:val="1"/>
                <w:lang w:eastAsia="zh-CN" w:bidi="hi-IN"/>
              </w:rPr>
            </w:pPr>
          </w:p>
        </w:tc>
      </w:tr>
    </w:tbl>
    <w:p w:rsidR="000B39F9" w:rsidRDefault="000B39F9"/>
    <w:p w:rsidR="000B39F9" w:rsidRDefault="000B39F9"/>
    <w:p w:rsidR="000B39F9" w:rsidRDefault="000B39F9">
      <w:pPr>
        <w:jc w:val="center"/>
        <w:rPr>
          <w:b/>
          <w:sz w:val="28"/>
          <w:szCs w:val="28"/>
        </w:rPr>
      </w:pPr>
    </w:p>
    <w:p w:rsidR="000B39F9" w:rsidRDefault="000B39F9">
      <w:pPr>
        <w:jc w:val="center"/>
        <w:rPr>
          <w:b/>
          <w:sz w:val="28"/>
          <w:szCs w:val="28"/>
        </w:rPr>
      </w:pPr>
    </w:p>
    <w:p w:rsidR="000B39F9" w:rsidRDefault="000B39F9">
      <w:pPr>
        <w:jc w:val="center"/>
        <w:rPr>
          <w:b/>
          <w:sz w:val="28"/>
          <w:szCs w:val="28"/>
        </w:rPr>
      </w:pPr>
    </w:p>
    <w:p w:rsidR="000B39F9" w:rsidRDefault="000B39F9">
      <w:pPr>
        <w:jc w:val="center"/>
        <w:rPr>
          <w:b/>
          <w:sz w:val="28"/>
          <w:szCs w:val="28"/>
        </w:rPr>
      </w:pPr>
    </w:p>
    <w:p w:rsidR="000B39F9" w:rsidRDefault="000B39F9">
      <w:pPr>
        <w:jc w:val="center"/>
        <w:rPr>
          <w:b/>
          <w:sz w:val="28"/>
          <w:szCs w:val="28"/>
        </w:rPr>
      </w:pPr>
    </w:p>
    <w:p w:rsidR="000B39F9" w:rsidRDefault="000B39F9">
      <w:pPr>
        <w:jc w:val="center"/>
        <w:rPr>
          <w:b/>
          <w:sz w:val="28"/>
          <w:szCs w:val="28"/>
        </w:rPr>
      </w:pPr>
    </w:p>
    <w:p w:rsidR="000B39F9" w:rsidRDefault="000B39F9">
      <w:pPr>
        <w:jc w:val="center"/>
        <w:rPr>
          <w:b/>
          <w:sz w:val="28"/>
          <w:szCs w:val="28"/>
        </w:rPr>
      </w:pPr>
    </w:p>
    <w:p w:rsidR="000B39F9" w:rsidRDefault="000B39F9">
      <w:pPr>
        <w:jc w:val="center"/>
        <w:rPr>
          <w:b/>
          <w:sz w:val="28"/>
          <w:szCs w:val="28"/>
        </w:rPr>
      </w:pPr>
    </w:p>
    <w:p w:rsidR="000B39F9" w:rsidRDefault="00522E4F">
      <w:pPr>
        <w:jc w:val="center"/>
        <w:rPr>
          <w:b/>
          <w:sz w:val="28"/>
          <w:szCs w:val="28"/>
        </w:rPr>
      </w:pPr>
      <w:r>
        <w:rPr>
          <w:b/>
          <w:sz w:val="28"/>
          <w:szCs w:val="28"/>
        </w:rPr>
        <w:t>ПОЛОЖЕНИЕ</w:t>
      </w:r>
    </w:p>
    <w:p w:rsidR="000B39F9" w:rsidRDefault="00522E4F" w:rsidP="00674CAD">
      <w:pPr>
        <w:jc w:val="center"/>
        <w:rPr>
          <w:b/>
          <w:sz w:val="28"/>
          <w:szCs w:val="28"/>
        </w:rPr>
      </w:pPr>
      <w:r>
        <w:rPr>
          <w:b/>
          <w:sz w:val="28"/>
          <w:szCs w:val="28"/>
        </w:rPr>
        <w:t>о приёме контрольно-переводных нормативов</w:t>
      </w:r>
      <w:r w:rsidR="0070722B">
        <w:rPr>
          <w:b/>
          <w:sz w:val="28"/>
          <w:szCs w:val="28"/>
        </w:rPr>
        <w:t xml:space="preserve"> в государственном </w:t>
      </w:r>
      <w:r w:rsidR="00674CAD">
        <w:rPr>
          <w:b/>
          <w:sz w:val="28"/>
          <w:szCs w:val="28"/>
        </w:rPr>
        <w:t>автономном учреждении дополнительного образования Волгоградской области «Спортивная школа по зимним видам спорта»</w:t>
      </w:r>
    </w:p>
    <w:p w:rsidR="000B39F9" w:rsidRDefault="000B39F9">
      <w:pPr>
        <w:jc w:val="center"/>
        <w:rPr>
          <w:b/>
          <w:sz w:val="28"/>
          <w:szCs w:val="28"/>
        </w:rPr>
      </w:pPr>
    </w:p>
    <w:p w:rsidR="000B39F9" w:rsidRDefault="000B39F9">
      <w:pPr>
        <w:jc w:val="center"/>
        <w:rPr>
          <w:sz w:val="28"/>
          <w:szCs w:val="28"/>
        </w:rPr>
      </w:pPr>
    </w:p>
    <w:p w:rsidR="000B39F9" w:rsidRDefault="000B39F9">
      <w:pPr>
        <w:rPr>
          <w:sz w:val="28"/>
          <w:szCs w:val="28"/>
        </w:rPr>
      </w:pPr>
    </w:p>
    <w:p w:rsidR="000B39F9" w:rsidRDefault="000B39F9">
      <w:pPr>
        <w:rPr>
          <w:sz w:val="28"/>
          <w:szCs w:val="28"/>
        </w:rPr>
      </w:pPr>
    </w:p>
    <w:p w:rsidR="000B39F9" w:rsidRDefault="000B39F9">
      <w:pPr>
        <w:rPr>
          <w:sz w:val="28"/>
          <w:szCs w:val="28"/>
        </w:rPr>
      </w:pPr>
    </w:p>
    <w:p w:rsidR="000B39F9" w:rsidRDefault="000B39F9">
      <w:pPr>
        <w:rPr>
          <w:sz w:val="28"/>
          <w:szCs w:val="28"/>
        </w:rPr>
      </w:pPr>
    </w:p>
    <w:p w:rsidR="000B39F9" w:rsidRDefault="000B39F9">
      <w:pPr>
        <w:rPr>
          <w:sz w:val="28"/>
          <w:szCs w:val="28"/>
        </w:rPr>
      </w:pPr>
    </w:p>
    <w:p w:rsidR="006D09BB" w:rsidRDefault="006D09BB">
      <w:pPr>
        <w:tabs>
          <w:tab w:val="left" w:pos="3047"/>
        </w:tabs>
        <w:rPr>
          <w:sz w:val="28"/>
          <w:szCs w:val="28"/>
        </w:rPr>
      </w:pPr>
    </w:p>
    <w:p w:rsidR="00B31C93" w:rsidRDefault="00B31C93">
      <w:pPr>
        <w:tabs>
          <w:tab w:val="left" w:pos="3047"/>
        </w:tabs>
        <w:rPr>
          <w:sz w:val="28"/>
          <w:szCs w:val="28"/>
        </w:rPr>
      </w:pPr>
    </w:p>
    <w:p w:rsidR="00B31C93" w:rsidRDefault="00B31C93">
      <w:pPr>
        <w:tabs>
          <w:tab w:val="left" w:pos="3047"/>
        </w:tabs>
        <w:rPr>
          <w:sz w:val="28"/>
          <w:szCs w:val="28"/>
        </w:rPr>
      </w:pPr>
    </w:p>
    <w:p w:rsidR="00B31C93" w:rsidRDefault="00B31C93">
      <w:pPr>
        <w:tabs>
          <w:tab w:val="left" w:pos="3047"/>
        </w:tabs>
        <w:rPr>
          <w:sz w:val="28"/>
          <w:szCs w:val="28"/>
        </w:rPr>
      </w:pPr>
    </w:p>
    <w:p w:rsidR="00B31C93" w:rsidRDefault="00B31C93">
      <w:pPr>
        <w:tabs>
          <w:tab w:val="left" w:pos="3047"/>
        </w:tabs>
        <w:rPr>
          <w:sz w:val="28"/>
          <w:szCs w:val="28"/>
        </w:rPr>
      </w:pPr>
    </w:p>
    <w:p w:rsidR="00B31C93" w:rsidRDefault="00B31C93">
      <w:pPr>
        <w:tabs>
          <w:tab w:val="left" w:pos="3047"/>
        </w:tabs>
        <w:rPr>
          <w:sz w:val="28"/>
          <w:szCs w:val="28"/>
        </w:rPr>
      </w:pPr>
    </w:p>
    <w:p w:rsidR="006D09BB" w:rsidRDefault="006D09BB">
      <w:pPr>
        <w:tabs>
          <w:tab w:val="left" w:pos="3047"/>
        </w:tabs>
        <w:rPr>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9618"/>
      </w:tblGrid>
      <w:tr w:rsidR="00B31C93" w:rsidTr="00674CAD">
        <w:trPr>
          <w:trHeight w:val="362"/>
        </w:trPr>
        <w:tc>
          <w:tcPr>
            <w:tcW w:w="9618" w:type="dxa"/>
            <w:tcBorders>
              <w:top w:val="nil"/>
              <w:left w:val="nil"/>
              <w:bottom w:val="nil"/>
              <w:right w:val="nil"/>
            </w:tcBorders>
            <w:shd w:val="clear" w:color="auto" w:fill="FFFFFF"/>
          </w:tcPr>
          <w:p w:rsidR="00B31C93" w:rsidRDefault="00C94567" w:rsidP="00674CAD">
            <w:pPr>
              <w:rPr>
                <w:color w:val="000000"/>
                <w:sz w:val="28"/>
                <w:szCs w:val="28"/>
              </w:rPr>
            </w:pPr>
            <w:r>
              <w:rPr>
                <w:color w:val="000000"/>
                <w:sz w:val="28"/>
                <w:szCs w:val="28"/>
              </w:rPr>
              <w:t>Принято решением</w:t>
            </w:r>
          </w:p>
        </w:tc>
      </w:tr>
      <w:tr w:rsidR="00B31C93" w:rsidTr="00674CAD">
        <w:trPr>
          <w:trHeight w:val="362"/>
        </w:trPr>
        <w:tc>
          <w:tcPr>
            <w:tcW w:w="9618" w:type="dxa"/>
            <w:tcBorders>
              <w:top w:val="nil"/>
              <w:left w:val="nil"/>
              <w:bottom w:val="nil"/>
              <w:right w:val="nil"/>
            </w:tcBorders>
            <w:shd w:val="clear" w:color="auto" w:fill="FFFFFF"/>
          </w:tcPr>
          <w:p w:rsidR="00B31C93" w:rsidRDefault="00C94567" w:rsidP="00674CAD">
            <w:pPr>
              <w:textAlignment w:val="baseline"/>
              <w:rPr>
                <w:color w:val="000000"/>
                <w:spacing w:val="2"/>
                <w:sz w:val="28"/>
                <w:szCs w:val="28"/>
              </w:rPr>
            </w:pPr>
            <w:r>
              <w:rPr>
                <w:color w:val="000000"/>
                <w:spacing w:val="2"/>
                <w:sz w:val="28"/>
                <w:szCs w:val="28"/>
              </w:rPr>
              <w:t>педагогического совета</w:t>
            </w:r>
            <w:r w:rsidR="00B31C93">
              <w:rPr>
                <w:color w:val="000000"/>
                <w:spacing w:val="2"/>
                <w:sz w:val="28"/>
                <w:szCs w:val="28"/>
              </w:rPr>
              <w:t xml:space="preserve"> ГАУ </w:t>
            </w:r>
            <w:proofErr w:type="gramStart"/>
            <w:r w:rsidR="00B31C93">
              <w:rPr>
                <w:color w:val="000000"/>
                <w:spacing w:val="2"/>
                <w:sz w:val="28"/>
                <w:szCs w:val="28"/>
              </w:rPr>
              <w:t>ДО</w:t>
            </w:r>
            <w:proofErr w:type="gramEnd"/>
            <w:r w:rsidR="00B31C93">
              <w:rPr>
                <w:color w:val="000000"/>
                <w:spacing w:val="2"/>
                <w:sz w:val="28"/>
                <w:szCs w:val="28"/>
              </w:rPr>
              <w:t xml:space="preserve"> ВО «СШ по ЗВС»</w:t>
            </w:r>
          </w:p>
        </w:tc>
      </w:tr>
      <w:tr w:rsidR="00B31C93" w:rsidTr="00674CAD">
        <w:trPr>
          <w:trHeight w:val="362"/>
        </w:trPr>
        <w:tc>
          <w:tcPr>
            <w:tcW w:w="9618" w:type="dxa"/>
            <w:tcBorders>
              <w:top w:val="nil"/>
              <w:left w:val="nil"/>
              <w:bottom w:val="nil"/>
              <w:right w:val="nil"/>
            </w:tcBorders>
            <w:shd w:val="clear" w:color="auto" w:fill="FFFFFF"/>
          </w:tcPr>
          <w:p w:rsidR="00B31C93" w:rsidRDefault="00B31C93" w:rsidP="00674CAD">
            <w:pPr>
              <w:textAlignment w:val="baseline"/>
              <w:rPr>
                <w:color w:val="000000"/>
                <w:spacing w:val="2"/>
                <w:sz w:val="28"/>
                <w:szCs w:val="28"/>
              </w:rPr>
            </w:pPr>
            <w:r>
              <w:rPr>
                <w:spacing w:val="2"/>
                <w:sz w:val="28"/>
                <w:szCs w:val="28"/>
              </w:rPr>
              <w:t>п</w:t>
            </w:r>
            <w:r>
              <w:rPr>
                <w:color w:val="000000"/>
                <w:spacing w:val="2"/>
                <w:sz w:val="28"/>
                <w:szCs w:val="28"/>
              </w:rPr>
              <w:t>ротокол</w:t>
            </w:r>
            <w:r>
              <w:rPr>
                <w:spacing w:val="2"/>
                <w:sz w:val="28"/>
                <w:szCs w:val="28"/>
              </w:rPr>
              <w:t xml:space="preserve"> </w:t>
            </w:r>
            <w:r>
              <w:rPr>
                <w:color w:val="000000"/>
                <w:spacing w:val="2"/>
                <w:sz w:val="28"/>
                <w:szCs w:val="28"/>
              </w:rPr>
              <w:t>от «</w:t>
            </w:r>
            <w:r>
              <w:rPr>
                <w:spacing w:val="2"/>
                <w:sz w:val="28"/>
                <w:szCs w:val="28"/>
              </w:rPr>
              <w:t>21</w:t>
            </w:r>
            <w:r>
              <w:rPr>
                <w:color w:val="000000"/>
                <w:spacing w:val="2"/>
                <w:sz w:val="28"/>
                <w:szCs w:val="28"/>
              </w:rPr>
              <w:t>»</w:t>
            </w:r>
            <w:r>
              <w:rPr>
                <w:spacing w:val="2"/>
                <w:sz w:val="28"/>
                <w:szCs w:val="28"/>
              </w:rPr>
              <w:t xml:space="preserve"> апреля 2023 </w:t>
            </w:r>
            <w:r>
              <w:rPr>
                <w:color w:val="000000"/>
                <w:spacing w:val="2"/>
                <w:sz w:val="28"/>
                <w:szCs w:val="28"/>
              </w:rPr>
              <w:t>№</w:t>
            </w:r>
            <w:r>
              <w:rPr>
                <w:spacing w:val="2"/>
                <w:sz w:val="28"/>
                <w:szCs w:val="28"/>
              </w:rPr>
              <w:t xml:space="preserve"> 4</w:t>
            </w:r>
          </w:p>
        </w:tc>
      </w:tr>
    </w:tbl>
    <w:p w:rsidR="000B39F9" w:rsidRDefault="000B39F9">
      <w:pPr>
        <w:rPr>
          <w:sz w:val="28"/>
          <w:szCs w:val="28"/>
        </w:rPr>
      </w:pPr>
    </w:p>
    <w:p w:rsidR="000B39F9" w:rsidRDefault="000B39F9">
      <w:pPr>
        <w:rPr>
          <w:sz w:val="28"/>
          <w:szCs w:val="28"/>
        </w:rPr>
      </w:pPr>
    </w:p>
    <w:p w:rsidR="000B39F9" w:rsidRDefault="00522E4F">
      <w:pPr>
        <w:jc w:val="center"/>
        <w:rPr>
          <w:sz w:val="28"/>
          <w:szCs w:val="28"/>
        </w:rPr>
      </w:pPr>
      <w:r>
        <w:rPr>
          <w:sz w:val="28"/>
          <w:szCs w:val="28"/>
        </w:rPr>
        <w:t>Волгоград, 202</w:t>
      </w:r>
      <w:r w:rsidR="000C3C18">
        <w:rPr>
          <w:sz w:val="28"/>
          <w:szCs w:val="28"/>
        </w:rPr>
        <w:t>3</w:t>
      </w:r>
      <w:r w:rsidR="00674CAD">
        <w:rPr>
          <w:sz w:val="28"/>
          <w:szCs w:val="28"/>
        </w:rPr>
        <w:t xml:space="preserve"> год</w:t>
      </w:r>
    </w:p>
    <w:p w:rsidR="000C3C18" w:rsidRDefault="000C3C18">
      <w:pPr>
        <w:jc w:val="center"/>
        <w:rPr>
          <w:sz w:val="28"/>
          <w:szCs w:val="28"/>
        </w:rPr>
      </w:pPr>
    </w:p>
    <w:p w:rsidR="000C3C18" w:rsidRDefault="000C3C18">
      <w:pPr>
        <w:jc w:val="center"/>
        <w:rPr>
          <w:sz w:val="28"/>
          <w:szCs w:val="28"/>
        </w:rPr>
        <w:sectPr w:rsidR="000C3C18">
          <w:footerReference w:type="default" r:id="rId7"/>
          <w:pgSz w:w="11906" w:h="16838"/>
          <w:pgMar w:top="1134" w:right="1134" w:bottom="1134" w:left="1134" w:header="0" w:footer="0" w:gutter="0"/>
          <w:cols w:space="720"/>
          <w:formProt w:val="0"/>
          <w:titlePg/>
          <w:docGrid w:linePitch="360" w:charSpace="-6145"/>
        </w:sectPr>
      </w:pPr>
    </w:p>
    <w:p w:rsidR="000B39F9" w:rsidRDefault="00522E4F">
      <w:pPr>
        <w:pageBreakBefore/>
        <w:jc w:val="center"/>
        <w:rPr>
          <w:b/>
          <w:sz w:val="28"/>
          <w:szCs w:val="28"/>
        </w:rPr>
      </w:pPr>
      <w:r>
        <w:rPr>
          <w:b/>
          <w:sz w:val="28"/>
          <w:szCs w:val="28"/>
        </w:rPr>
        <w:lastRenderedPageBreak/>
        <w:t>1. Общие положения</w:t>
      </w:r>
    </w:p>
    <w:p w:rsidR="000B39F9" w:rsidRDefault="000B39F9">
      <w:pPr>
        <w:ind w:left="1776"/>
        <w:jc w:val="both"/>
        <w:rPr>
          <w:b/>
          <w:sz w:val="28"/>
          <w:szCs w:val="28"/>
        </w:rPr>
      </w:pPr>
    </w:p>
    <w:p w:rsidR="000B39F9" w:rsidRDefault="00522E4F">
      <w:pPr>
        <w:ind w:firstLine="720"/>
        <w:jc w:val="both"/>
        <w:rPr>
          <w:sz w:val="28"/>
          <w:szCs w:val="28"/>
        </w:rPr>
      </w:pPr>
      <w:r>
        <w:rPr>
          <w:sz w:val="28"/>
          <w:szCs w:val="28"/>
        </w:rPr>
        <w:t>1.1</w:t>
      </w:r>
      <w:r w:rsidR="00674CAD">
        <w:rPr>
          <w:sz w:val="28"/>
          <w:szCs w:val="28"/>
        </w:rPr>
        <w:t>.</w:t>
      </w:r>
      <w:r>
        <w:rPr>
          <w:sz w:val="28"/>
          <w:szCs w:val="28"/>
        </w:rPr>
        <w:t xml:space="preserve"> Настоящее положение разработано в соответствии </w:t>
      </w:r>
      <w:proofErr w:type="gramStart"/>
      <w:r>
        <w:rPr>
          <w:sz w:val="28"/>
          <w:szCs w:val="28"/>
        </w:rPr>
        <w:t>с</w:t>
      </w:r>
      <w:proofErr w:type="gramEnd"/>
      <w:r>
        <w:rPr>
          <w:sz w:val="28"/>
          <w:szCs w:val="28"/>
        </w:rPr>
        <w:t>:</w:t>
      </w:r>
    </w:p>
    <w:p w:rsidR="000B39F9" w:rsidRDefault="006842EF">
      <w:pPr>
        <w:pStyle w:val="ac"/>
        <w:ind w:firstLine="708"/>
        <w:jc w:val="both"/>
        <w:rPr>
          <w:sz w:val="28"/>
          <w:szCs w:val="28"/>
        </w:rPr>
      </w:pPr>
      <w:r>
        <w:rPr>
          <w:sz w:val="28"/>
          <w:szCs w:val="28"/>
        </w:rPr>
        <w:t>- Федеральным законом «</w:t>
      </w:r>
      <w:r w:rsidR="00AB52B5" w:rsidRPr="00AB52B5">
        <w:rPr>
          <w:sz w:val="28"/>
          <w:szCs w:val="28"/>
        </w:rPr>
        <w:t>Об образовании в Российской Федерации" от 29.12.2012 N 273-ФЗ</w:t>
      </w:r>
      <w:r w:rsidR="00522E4F">
        <w:rPr>
          <w:sz w:val="28"/>
          <w:szCs w:val="28"/>
        </w:rPr>
        <w:t>;</w:t>
      </w:r>
    </w:p>
    <w:p w:rsidR="00AB52B5" w:rsidRDefault="00AB52B5" w:rsidP="00AB52B5">
      <w:pPr>
        <w:pStyle w:val="ac"/>
        <w:ind w:firstLine="708"/>
        <w:jc w:val="both"/>
        <w:rPr>
          <w:sz w:val="28"/>
          <w:szCs w:val="28"/>
        </w:rPr>
      </w:pPr>
      <w:r>
        <w:rPr>
          <w:sz w:val="28"/>
          <w:szCs w:val="28"/>
        </w:rPr>
        <w:t>- Федеральным законом «О физической культуре и спорте в Российской Федерации» от 04.12.2007 №329</w:t>
      </w:r>
      <w:r w:rsidR="001840BB">
        <w:rPr>
          <w:sz w:val="28"/>
          <w:szCs w:val="28"/>
        </w:rPr>
        <w:t>-</w:t>
      </w:r>
      <w:r>
        <w:rPr>
          <w:sz w:val="28"/>
          <w:szCs w:val="28"/>
        </w:rPr>
        <w:t>ФЗ;</w:t>
      </w:r>
    </w:p>
    <w:p w:rsidR="000B39F9" w:rsidRDefault="00522E4F">
      <w:pPr>
        <w:pStyle w:val="ac"/>
        <w:ind w:firstLine="708"/>
        <w:jc w:val="both"/>
        <w:rPr>
          <w:color w:val="000000"/>
          <w:sz w:val="28"/>
          <w:szCs w:val="28"/>
          <w:shd w:val="clear" w:color="auto" w:fill="FFFFFF"/>
        </w:rPr>
      </w:pPr>
      <w:r>
        <w:rPr>
          <w:color w:val="000000"/>
          <w:sz w:val="28"/>
          <w:szCs w:val="28"/>
          <w:shd w:val="clear" w:color="auto" w:fill="FFFFFF"/>
        </w:rPr>
        <w:t xml:space="preserve">- Приказом Министерства спорта РФ от </w:t>
      </w:r>
      <w:r w:rsidR="00AB52B5">
        <w:rPr>
          <w:color w:val="000000"/>
          <w:sz w:val="28"/>
          <w:szCs w:val="28"/>
          <w:shd w:val="clear" w:color="auto" w:fill="FFFFFF"/>
        </w:rPr>
        <w:t>30</w:t>
      </w:r>
      <w:r>
        <w:rPr>
          <w:color w:val="000000"/>
          <w:sz w:val="28"/>
          <w:szCs w:val="28"/>
          <w:shd w:val="clear" w:color="auto" w:fill="FFFFFF"/>
        </w:rPr>
        <w:t xml:space="preserve"> </w:t>
      </w:r>
      <w:r w:rsidR="00AB52B5">
        <w:rPr>
          <w:color w:val="000000"/>
          <w:sz w:val="28"/>
          <w:szCs w:val="28"/>
          <w:shd w:val="clear" w:color="auto" w:fill="FFFFFF"/>
        </w:rPr>
        <w:t>ноября</w:t>
      </w:r>
      <w:r>
        <w:rPr>
          <w:color w:val="000000"/>
          <w:sz w:val="28"/>
          <w:szCs w:val="28"/>
          <w:shd w:val="clear" w:color="auto" w:fill="FFFFFF"/>
        </w:rPr>
        <w:t xml:space="preserve"> 20</w:t>
      </w:r>
      <w:r w:rsidR="00AB52B5">
        <w:rPr>
          <w:color w:val="000000"/>
          <w:sz w:val="28"/>
          <w:szCs w:val="28"/>
          <w:shd w:val="clear" w:color="auto" w:fill="FFFFFF"/>
        </w:rPr>
        <w:t>22</w:t>
      </w:r>
      <w:r>
        <w:rPr>
          <w:color w:val="000000"/>
          <w:sz w:val="28"/>
          <w:szCs w:val="28"/>
          <w:shd w:val="clear" w:color="auto" w:fill="FFFFFF"/>
        </w:rPr>
        <w:t>г. №</w:t>
      </w:r>
      <w:r w:rsidR="00AB52B5">
        <w:rPr>
          <w:color w:val="000000"/>
          <w:sz w:val="28"/>
          <w:szCs w:val="28"/>
          <w:shd w:val="clear" w:color="auto" w:fill="FFFFFF"/>
        </w:rPr>
        <w:t xml:space="preserve"> 1092</w:t>
      </w:r>
      <w:r w:rsidR="001840BB">
        <w:rPr>
          <w:color w:val="000000"/>
          <w:sz w:val="28"/>
          <w:szCs w:val="28"/>
          <w:shd w:val="clear" w:color="auto" w:fill="FFFFFF"/>
        </w:rPr>
        <w:t xml:space="preserve"> «</w:t>
      </w:r>
      <w:r>
        <w:rPr>
          <w:color w:val="000000"/>
          <w:sz w:val="28"/>
          <w:szCs w:val="28"/>
          <w:shd w:val="clear" w:color="auto" w:fill="FFFFFF"/>
        </w:rPr>
        <w:t>Об утверждении федерального стандарта спортивной подготовки по виду спорта «фигурное катание на коньках»;</w:t>
      </w:r>
    </w:p>
    <w:p w:rsidR="000B39F9" w:rsidRDefault="00522E4F">
      <w:pPr>
        <w:ind w:firstLine="720"/>
        <w:jc w:val="both"/>
        <w:rPr>
          <w:color w:val="000000"/>
          <w:sz w:val="28"/>
          <w:szCs w:val="28"/>
          <w:shd w:val="clear" w:color="auto" w:fill="FFFFFF"/>
        </w:rPr>
      </w:pPr>
      <w:r>
        <w:rPr>
          <w:color w:val="000000"/>
          <w:sz w:val="28"/>
          <w:szCs w:val="28"/>
          <w:shd w:val="clear" w:color="auto" w:fill="FFFFFF"/>
        </w:rPr>
        <w:t>- Приказом Министерства спорта РФ от 1</w:t>
      </w:r>
      <w:r w:rsidR="00AB52B5">
        <w:rPr>
          <w:color w:val="000000"/>
          <w:sz w:val="28"/>
          <w:szCs w:val="28"/>
          <w:shd w:val="clear" w:color="auto" w:fill="FFFFFF"/>
        </w:rPr>
        <w:t>6</w:t>
      </w:r>
      <w:r>
        <w:rPr>
          <w:color w:val="000000"/>
          <w:sz w:val="28"/>
          <w:szCs w:val="28"/>
          <w:shd w:val="clear" w:color="auto" w:fill="FFFFFF"/>
        </w:rPr>
        <w:t xml:space="preserve"> </w:t>
      </w:r>
      <w:r w:rsidR="00AB52B5">
        <w:rPr>
          <w:color w:val="000000"/>
          <w:sz w:val="28"/>
          <w:szCs w:val="28"/>
          <w:shd w:val="clear" w:color="auto" w:fill="FFFFFF"/>
        </w:rPr>
        <w:t>ноября</w:t>
      </w:r>
      <w:r>
        <w:rPr>
          <w:color w:val="000000"/>
          <w:sz w:val="28"/>
          <w:szCs w:val="28"/>
          <w:shd w:val="clear" w:color="auto" w:fill="FFFFFF"/>
        </w:rPr>
        <w:t xml:space="preserve"> 20</w:t>
      </w:r>
      <w:r w:rsidR="00AB52B5">
        <w:rPr>
          <w:color w:val="000000"/>
          <w:sz w:val="28"/>
          <w:szCs w:val="28"/>
          <w:shd w:val="clear" w:color="auto" w:fill="FFFFFF"/>
        </w:rPr>
        <w:t>22</w:t>
      </w:r>
      <w:r>
        <w:rPr>
          <w:color w:val="000000"/>
          <w:sz w:val="28"/>
          <w:szCs w:val="28"/>
          <w:shd w:val="clear" w:color="auto" w:fill="FFFFFF"/>
        </w:rPr>
        <w:t>г. №</w:t>
      </w:r>
      <w:r w:rsidR="00AB52B5">
        <w:rPr>
          <w:color w:val="000000"/>
          <w:sz w:val="28"/>
          <w:szCs w:val="28"/>
          <w:shd w:val="clear" w:color="auto" w:fill="FFFFFF"/>
        </w:rPr>
        <w:t>997</w:t>
      </w:r>
      <w:r w:rsidR="001840BB">
        <w:rPr>
          <w:color w:val="000000"/>
          <w:sz w:val="28"/>
          <w:szCs w:val="28"/>
          <w:shd w:val="clear" w:color="auto" w:fill="FFFFFF"/>
        </w:rPr>
        <w:t xml:space="preserve"> </w:t>
      </w:r>
      <w:r>
        <w:rPr>
          <w:color w:val="000000"/>
          <w:sz w:val="28"/>
          <w:szCs w:val="28"/>
          <w:shd w:val="clear" w:color="auto" w:fill="FFFFFF"/>
        </w:rPr>
        <w:t>"Об утверждении федерального стандарта спортивной под</w:t>
      </w:r>
      <w:r w:rsidR="00006A77">
        <w:rPr>
          <w:color w:val="000000"/>
          <w:sz w:val="28"/>
          <w:szCs w:val="28"/>
          <w:shd w:val="clear" w:color="auto" w:fill="FFFFFF"/>
        </w:rPr>
        <w:t>готовки по виду спорта "хоккей"</w:t>
      </w:r>
      <w:r w:rsidR="001840BB">
        <w:rPr>
          <w:color w:val="000000"/>
          <w:sz w:val="28"/>
          <w:szCs w:val="28"/>
          <w:shd w:val="clear" w:color="auto" w:fill="FFFFFF"/>
        </w:rPr>
        <w:t>;</w:t>
      </w:r>
    </w:p>
    <w:p w:rsidR="001840BB" w:rsidRDefault="001840BB">
      <w:pPr>
        <w:ind w:firstLine="720"/>
        <w:jc w:val="both"/>
        <w:rPr>
          <w:color w:val="000000"/>
          <w:sz w:val="28"/>
          <w:szCs w:val="28"/>
          <w:shd w:val="clear" w:color="auto" w:fill="FFFFFF"/>
        </w:rPr>
      </w:pPr>
      <w:r>
        <w:rPr>
          <w:color w:val="000000"/>
          <w:sz w:val="28"/>
          <w:szCs w:val="28"/>
          <w:shd w:val="clear" w:color="auto" w:fill="FFFFFF"/>
        </w:rPr>
        <w:t>- Уставом государственного автономного учреждения дополнительного образования Волгоградской области «Спортивная школа по зимним видам спорта»</w:t>
      </w:r>
      <w:r w:rsidR="002D73BF">
        <w:rPr>
          <w:color w:val="000000"/>
          <w:sz w:val="28"/>
          <w:szCs w:val="28"/>
          <w:shd w:val="clear" w:color="auto" w:fill="FFFFFF"/>
        </w:rPr>
        <w:t xml:space="preserve"> утвержденн</w:t>
      </w:r>
      <w:r w:rsidR="00BC6FEF">
        <w:rPr>
          <w:color w:val="000000"/>
          <w:sz w:val="28"/>
          <w:szCs w:val="28"/>
          <w:shd w:val="clear" w:color="auto" w:fill="FFFFFF"/>
        </w:rPr>
        <w:t>ым</w:t>
      </w:r>
      <w:r w:rsidR="002D73BF">
        <w:rPr>
          <w:color w:val="000000"/>
          <w:sz w:val="28"/>
          <w:szCs w:val="28"/>
          <w:shd w:val="clear" w:color="auto" w:fill="FFFFFF"/>
        </w:rPr>
        <w:t xml:space="preserve"> приказом комитета физической культуры и спорта Волгоградской области от 28.12.2023 № 1306</w:t>
      </w:r>
      <w:r>
        <w:rPr>
          <w:color w:val="000000"/>
          <w:sz w:val="28"/>
          <w:szCs w:val="28"/>
          <w:shd w:val="clear" w:color="auto" w:fill="FFFFFF"/>
        </w:rPr>
        <w:t>.</w:t>
      </w:r>
    </w:p>
    <w:p w:rsidR="000B39F9" w:rsidRDefault="00522E4F" w:rsidP="00AB52B5">
      <w:pPr>
        <w:ind w:firstLine="709"/>
        <w:jc w:val="both"/>
        <w:rPr>
          <w:sz w:val="28"/>
          <w:szCs w:val="28"/>
        </w:rPr>
      </w:pPr>
      <w:r>
        <w:rPr>
          <w:sz w:val="28"/>
          <w:szCs w:val="28"/>
        </w:rPr>
        <w:t>1.2</w:t>
      </w:r>
      <w:r w:rsidR="00674CAD">
        <w:rPr>
          <w:sz w:val="28"/>
          <w:szCs w:val="28"/>
        </w:rPr>
        <w:t>.</w:t>
      </w:r>
      <w:r>
        <w:rPr>
          <w:sz w:val="28"/>
          <w:szCs w:val="28"/>
        </w:rPr>
        <w:t xml:space="preserve"> Настоящее положение регламентирует содержание и порядок сдачи контрольно-переводных нормативов, перевод </w:t>
      </w:r>
      <w:r w:rsidR="00AB52B5">
        <w:rPr>
          <w:sz w:val="28"/>
          <w:szCs w:val="28"/>
        </w:rPr>
        <w:t>обучающихся</w:t>
      </w:r>
      <w:r>
        <w:rPr>
          <w:sz w:val="28"/>
          <w:szCs w:val="28"/>
        </w:rPr>
        <w:t xml:space="preserve"> по этапам и годам спортивной подготовки.</w:t>
      </w:r>
    </w:p>
    <w:p w:rsidR="000B39F9" w:rsidRDefault="00522E4F">
      <w:pPr>
        <w:ind w:firstLine="720"/>
        <w:jc w:val="both"/>
        <w:rPr>
          <w:sz w:val="28"/>
          <w:szCs w:val="28"/>
        </w:rPr>
      </w:pPr>
      <w:r>
        <w:rPr>
          <w:sz w:val="28"/>
          <w:szCs w:val="28"/>
        </w:rPr>
        <w:t>1.3</w:t>
      </w:r>
      <w:r w:rsidR="00674CAD">
        <w:rPr>
          <w:sz w:val="28"/>
          <w:szCs w:val="28"/>
        </w:rPr>
        <w:t>.</w:t>
      </w:r>
      <w:r>
        <w:rPr>
          <w:sz w:val="28"/>
          <w:szCs w:val="28"/>
        </w:rPr>
        <w:t xml:space="preserve"> Целью сдачи контрольно-переводных нормативов является измерение и оценка различных показателей по общей физической, </w:t>
      </w:r>
      <w:r w:rsidR="00D65AF7">
        <w:rPr>
          <w:sz w:val="28"/>
          <w:szCs w:val="28"/>
        </w:rPr>
        <w:t>специальной, хореографической</w:t>
      </w:r>
      <w:r>
        <w:rPr>
          <w:sz w:val="28"/>
          <w:szCs w:val="28"/>
        </w:rPr>
        <w:t xml:space="preserve"> (фигурное катание на коньках) подготовке и техническому мастерству </w:t>
      </w:r>
      <w:r w:rsidR="00B03BC1">
        <w:rPr>
          <w:sz w:val="28"/>
          <w:szCs w:val="28"/>
        </w:rPr>
        <w:t>обучающихся</w:t>
      </w:r>
      <w:r>
        <w:rPr>
          <w:sz w:val="28"/>
          <w:szCs w:val="28"/>
        </w:rPr>
        <w:t xml:space="preserve"> для оценки эффективности спортивной тренировки и </w:t>
      </w:r>
      <w:proofErr w:type="gramStart"/>
      <w:r>
        <w:rPr>
          <w:sz w:val="28"/>
          <w:szCs w:val="28"/>
        </w:rPr>
        <w:t>перевода</w:t>
      </w:r>
      <w:proofErr w:type="gramEnd"/>
      <w:r>
        <w:rPr>
          <w:sz w:val="28"/>
          <w:szCs w:val="28"/>
        </w:rPr>
        <w:t xml:space="preserve"> </w:t>
      </w:r>
      <w:r w:rsidR="00B03BC1">
        <w:rPr>
          <w:sz w:val="28"/>
          <w:szCs w:val="28"/>
        </w:rPr>
        <w:t>обучающихся</w:t>
      </w:r>
      <w:r>
        <w:rPr>
          <w:sz w:val="28"/>
          <w:szCs w:val="28"/>
        </w:rPr>
        <w:t xml:space="preserve"> на следующий </w:t>
      </w:r>
      <w:r w:rsidR="00D65AF7">
        <w:rPr>
          <w:sz w:val="28"/>
          <w:szCs w:val="28"/>
        </w:rPr>
        <w:t>этап или</w:t>
      </w:r>
      <w:r>
        <w:rPr>
          <w:sz w:val="28"/>
          <w:szCs w:val="28"/>
        </w:rPr>
        <w:t xml:space="preserve"> год спортивной подготовки.</w:t>
      </w:r>
    </w:p>
    <w:p w:rsidR="000B39F9" w:rsidRDefault="000B39F9">
      <w:pPr>
        <w:ind w:firstLine="720"/>
        <w:jc w:val="both"/>
        <w:rPr>
          <w:sz w:val="28"/>
          <w:szCs w:val="28"/>
        </w:rPr>
      </w:pPr>
    </w:p>
    <w:p w:rsidR="000B39F9" w:rsidRDefault="00522E4F">
      <w:pPr>
        <w:jc w:val="center"/>
        <w:rPr>
          <w:b/>
          <w:sz w:val="28"/>
          <w:szCs w:val="28"/>
        </w:rPr>
      </w:pPr>
      <w:r w:rsidRPr="00F02874">
        <w:rPr>
          <w:b/>
          <w:sz w:val="28"/>
          <w:szCs w:val="28"/>
        </w:rPr>
        <w:t>2. Порядок проведения</w:t>
      </w:r>
    </w:p>
    <w:p w:rsidR="000B39F9" w:rsidRDefault="00522E4F">
      <w:pPr>
        <w:jc w:val="both"/>
        <w:rPr>
          <w:b/>
          <w:sz w:val="28"/>
          <w:szCs w:val="28"/>
        </w:rPr>
      </w:pPr>
      <w:r>
        <w:rPr>
          <w:b/>
          <w:sz w:val="28"/>
          <w:szCs w:val="28"/>
        </w:rPr>
        <w:tab/>
      </w:r>
    </w:p>
    <w:p w:rsidR="000B39F9" w:rsidRDefault="00522E4F">
      <w:pPr>
        <w:jc w:val="both"/>
        <w:rPr>
          <w:sz w:val="28"/>
          <w:szCs w:val="28"/>
        </w:rPr>
      </w:pPr>
      <w:r>
        <w:rPr>
          <w:sz w:val="28"/>
          <w:szCs w:val="28"/>
        </w:rPr>
        <w:tab/>
        <w:t>2.1</w:t>
      </w:r>
      <w:r w:rsidR="00674CAD">
        <w:rPr>
          <w:sz w:val="28"/>
          <w:szCs w:val="28"/>
        </w:rPr>
        <w:t>.</w:t>
      </w:r>
      <w:r>
        <w:rPr>
          <w:sz w:val="28"/>
          <w:szCs w:val="28"/>
        </w:rPr>
        <w:t xml:space="preserve"> К контрольно-переводным нормативам допускаются все </w:t>
      </w:r>
      <w:r w:rsidR="00776CCA">
        <w:rPr>
          <w:sz w:val="28"/>
          <w:szCs w:val="28"/>
        </w:rPr>
        <w:t>обучающиеся</w:t>
      </w:r>
      <w:r>
        <w:rPr>
          <w:sz w:val="28"/>
          <w:szCs w:val="28"/>
        </w:rPr>
        <w:t xml:space="preserve"> </w:t>
      </w:r>
      <w:r w:rsidR="00006A77">
        <w:rPr>
          <w:sz w:val="28"/>
          <w:szCs w:val="28"/>
        </w:rPr>
        <w:t xml:space="preserve">ГАУ </w:t>
      </w:r>
      <w:proofErr w:type="gramStart"/>
      <w:r w:rsidR="00006A77">
        <w:rPr>
          <w:sz w:val="28"/>
          <w:szCs w:val="28"/>
        </w:rPr>
        <w:t>ДО</w:t>
      </w:r>
      <w:proofErr w:type="gramEnd"/>
      <w:r w:rsidR="00006A77">
        <w:rPr>
          <w:sz w:val="28"/>
          <w:szCs w:val="28"/>
        </w:rPr>
        <w:t xml:space="preserve"> ВО</w:t>
      </w:r>
      <w:r>
        <w:rPr>
          <w:sz w:val="28"/>
          <w:szCs w:val="28"/>
        </w:rPr>
        <w:t xml:space="preserve"> «СШ по ЗВС», </w:t>
      </w:r>
      <w:proofErr w:type="gramStart"/>
      <w:r>
        <w:rPr>
          <w:sz w:val="28"/>
          <w:szCs w:val="28"/>
        </w:rPr>
        <w:t>имеющие</w:t>
      </w:r>
      <w:proofErr w:type="gramEnd"/>
      <w:r>
        <w:rPr>
          <w:sz w:val="28"/>
          <w:szCs w:val="28"/>
        </w:rPr>
        <w:t xml:space="preserve"> врачебный допуск на день сдачи нормативов.</w:t>
      </w:r>
    </w:p>
    <w:p w:rsidR="000B39F9" w:rsidRDefault="00522E4F">
      <w:pPr>
        <w:jc w:val="both"/>
        <w:rPr>
          <w:sz w:val="28"/>
          <w:szCs w:val="28"/>
        </w:rPr>
      </w:pPr>
      <w:r>
        <w:rPr>
          <w:sz w:val="28"/>
          <w:szCs w:val="28"/>
        </w:rPr>
        <w:tab/>
        <w:t>2.2</w:t>
      </w:r>
      <w:r w:rsidR="00674CAD">
        <w:rPr>
          <w:sz w:val="28"/>
          <w:szCs w:val="28"/>
        </w:rPr>
        <w:t>.</w:t>
      </w:r>
      <w:r>
        <w:rPr>
          <w:sz w:val="28"/>
          <w:szCs w:val="28"/>
        </w:rPr>
        <w:t xml:space="preserve"> За две недели до приема нормативов, составляется общий график проведения контрольно-переводных нормативов, который утверждается приказом директора </w:t>
      </w:r>
      <w:r w:rsidR="00006A77">
        <w:rPr>
          <w:sz w:val="28"/>
          <w:szCs w:val="28"/>
        </w:rPr>
        <w:t xml:space="preserve">ГАУ </w:t>
      </w:r>
      <w:proofErr w:type="gramStart"/>
      <w:r w:rsidR="00006A77">
        <w:rPr>
          <w:sz w:val="28"/>
          <w:szCs w:val="28"/>
        </w:rPr>
        <w:t>ДО</w:t>
      </w:r>
      <w:proofErr w:type="gramEnd"/>
      <w:r w:rsidR="00006A77">
        <w:rPr>
          <w:sz w:val="28"/>
          <w:szCs w:val="28"/>
        </w:rPr>
        <w:t xml:space="preserve"> ВО</w:t>
      </w:r>
      <w:r>
        <w:rPr>
          <w:sz w:val="28"/>
          <w:szCs w:val="28"/>
        </w:rPr>
        <w:t xml:space="preserve"> «СШ по ЗВС». </w:t>
      </w:r>
    </w:p>
    <w:p w:rsidR="000B39F9" w:rsidRDefault="00522E4F">
      <w:pPr>
        <w:ind w:firstLine="720"/>
        <w:jc w:val="both"/>
        <w:rPr>
          <w:sz w:val="28"/>
          <w:szCs w:val="28"/>
        </w:rPr>
      </w:pPr>
      <w:r>
        <w:rPr>
          <w:sz w:val="28"/>
          <w:szCs w:val="28"/>
        </w:rPr>
        <w:t>2.3</w:t>
      </w:r>
      <w:r w:rsidR="00674CAD">
        <w:rPr>
          <w:sz w:val="28"/>
          <w:szCs w:val="28"/>
        </w:rPr>
        <w:t>.</w:t>
      </w:r>
      <w:r>
        <w:rPr>
          <w:sz w:val="28"/>
          <w:szCs w:val="28"/>
        </w:rPr>
        <w:t xml:space="preserve"> Оценка показателей общей физической, специальной физической, хореографической подготовленности, а также техническому мастерству проводится в соответствии с контрольно-</w:t>
      </w:r>
      <w:r w:rsidR="006842EF">
        <w:rPr>
          <w:sz w:val="28"/>
          <w:szCs w:val="28"/>
        </w:rPr>
        <w:t>переводными нормативами</w:t>
      </w:r>
      <w:r>
        <w:rPr>
          <w:sz w:val="28"/>
          <w:szCs w:val="28"/>
        </w:rPr>
        <w:t xml:space="preserve"> по виду спорта </w:t>
      </w:r>
      <w:r w:rsidR="00674CAD">
        <w:rPr>
          <w:sz w:val="28"/>
          <w:szCs w:val="28"/>
        </w:rPr>
        <w:t>«</w:t>
      </w:r>
      <w:r>
        <w:rPr>
          <w:sz w:val="28"/>
          <w:szCs w:val="28"/>
        </w:rPr>
        <w:t>фигурное катание на коньках</w:t>
      </w:r>
      <w:r w:rsidR="00674CAD">
        <w:rPr>
          <w:sz w:val="28"/>
          <w:szCs w:val="28"/>
        </w:rPr>
        <w:t>»</w:t>
      </w:r>
      <w:r>
        <w:rPr>
          <w:sz w:val="28"/>
          <w:szCs w:val="28"/>
        </w:rPr>
        <w:t xml:space="preserve"> и периодом спортивной подготовки. </w:t>
      </w:r>
    </w:p>
    <w:p w:rsidR="000B39F9" w:rsidRDefault="00522E4F">
      <w:pPr>
        <w:ind w:firstLine="720"/>
        <w:jc w:val="both"/>
        <w:rPr>
          <w:sz w:val="28"/>
          <w:szCs w:val="28"/>
        </w:rPr>
      </w:pPr>
      <w:r>
        <w:rPr>
          <w:sz w:val="28"/>
          <w:szCs w:val="28"/>
        </w:rPr>
        <w:t>2.4</w:t>
      </w:r>
      <w:r w:rsidR="00674CAD">
        <w:rPr>
          <w:sz w:val="28"/>
          <w:szCs w:val="28"/>
        </w:rPr>
        <w:t>.</w:t>
      </w:r>
      <w:r>
        <w:rPr>
          <w:sz w:val="28"/>
          <w:szCs w:val="28"/>
        </w:rPr>
        <w:t xml:space="preserve"> Оценка показателей общей физической, специальной физической подготовленности и техническому мастерству проводится в соответствии с контрольно-переводными нормативами по виду спорта </w:t>
      </w:r>
      <w:r w:rsidR="00674CAD">
        <w:rPr>
          <w:sz w:val="28"/>
          <w:szCs w:val="28"/>
        </w:rPr>
        <w:t>«</w:t>
      </w:r>
      <w:r>
        <w:rPr>
          <w:sz w:val="28"/>
          <w:szCs w:val="28"/>
        </w:rPr>
        <w:t>хоккей</w:t>
      </w:r>
      <w:r w:rsidR="00674CAD">
        <w:rPr>
          <w:sz w:val="28"/>
          <w:szCs w:val="28"/>
        </w:rPr>
        <w:t>»</w:t>
      </w:r>
      <w:r>
        <w:rPr>
          <w:sz w:val="28"/>
          <w:szCs w:val="28"/>
        </w:rPr>
        <w:t xml:space="preserve"> и периодом спортивной подготовки. </w:t>
      </w:r>
    </w:p>
    <w:p w:rsidR="000B39F9" w:rsidRDefault="00522E4F">
      <w:pPr>
        <w:pStyle w:val="a7"/>
        <w:spacing w:after="0" w:line="240" w:lineRule="auto"/>
        <w:ind w:firstLine="708"/>
        <w:rPr>
          <w:sz w:val="28"/>
          <w:szCs w:val="28"/>
          <w:lang w:val="ru-RU"/>
        </w:rPr>
      </w:pPr>
      <w:r>
        <w:rPr>
          <w:sz w:val="28"/>
          <w:szCs w:val="28"/>
          <w:lang w:val="ru-RU"/>
        </w:rPr>
        <w:t>2.5</w:t>
      </w:r>
      <w:r w:rsidR="00674CAD">
        <w:rPr>
          <w:sz w:val="28"/>
          <w:szCs w:val="28"/>
          <w:lang w:val="ru-RU"/>
        </w:rPr>
        <w:t>.</w:t>
      </w:r>
      <w:r>
        <w:rPr>
          <w:sz w:val="28"/>
          <w:szCs w:val="28"/>
          <w:lang w:val="ru-RU"/>
        </w:rPr>
        <w:t xml:space="preserve"> Контрольно-переводные нормативы принимаются один раз в год - в конце </w:t>
      </w:r>
      <w:r w:rsidR="006842EF">
        <w:rPr>
          <w:sz w:val="28"/>
          <w:szCs w:val="28"/>
          <w:lang w:val="ru-RU"/>
        </w:rPr>
        <w:t>тренировочного года</w:t>
      </w:r>
      <w:r>
        <w:rPr>
          <w:sz w:val="28"/>
          <w:szCs w:val="28"/>
          <w:lang w:val="ru-RU"/>
        </w:rPr>
        <w:t xml:space="preserve">, результаты заносятся в протокол. </w:t>
      </w:r>
    </w:p>
    <w:p w:rsidR="000B39F9" w:rsidRDefault="000B39F9">
      <w:pPr>
        <w:ind w:firstLine="720"/>
        <w:jc w:val="both"/>
      </w:pPr>
    </w:p>
    <w:p w:rsidR="000B39F9" w:rsidRDefault="00522E4F">
      <w:pPr>
        <w:jc w:val="center"/>
        <w:rPr>
          <w:b/>
          <w:sz w:val="28"/>
          <w:szCs w:val="28"/>
        </w:rPr>
      </w:pPr>
      <w:r w:rsidRPr="000C3146">
        <w:rPr>
          <w:b/>
          <w:sz w:val="28"/>
          <w:szCs w:val="28"/>
        </w:rPr>
        <w:t xml:space="preserve">3. Порядок перевода </w:t>
      </w:r>
      <w:proofErr w:type="gramStart"/>
      <w:r w:rsidR="00776CCA" w:rsidRPr="000C3146">
        <w:rPr>
          <w:b/>
          <w:sz w:val="28"/>
          <w:szCs w:val="28"/>
        </w:rPr>
        <w:t>обучающихся</w:t>
      </w:r>
      <w:proofErr w:type="gramEnd"/>
    </w:p>
    <w:p w:rsidR="000B39F9" w:rsidRDefault="000B39F9">
      <w:pPr>
        <w:ind w:left="1776"/>
        <w:jc w:val="both"/>
        <w:rPr>
          <w:b/>
          <w:sz w:val="28"/>
          <w:szCs w:val="28"/>
        </w:rPr>
      </w:pPr>
    </w:p>
    <w:p w:rsidR="000B39F9" w:rsidRDefault="00522E4F">
      <w:pPr>
        <w:pStyle w:val="a7"/>
        <w:spacing w:after="0" w:line="240" w:lineRule="auto"/>
        <w:ind w:firstLine="720"/>
        <w:rPr>
          <w:sz w:val="28"/>
          <w:szCs w:val="28"/>
          <w:lang w:val="ru-RU"/>
        </w:rPr>
      </w:pPr>
      <w:r>
        <w:rPr>
          <w:sz w:val="28"/>
          <w:szCs w:val="28"/>
          <w:lang w:val="ru-RU"/>
        </w:rPr>
        <w:t>3.1</w:t>
      </w:r>
      <w:r w:rsidR="00674CAD">
        <w:rPr>
          <w:sz w:val="28"/>
          <w:szCs w:val="28"/>
          <w:lang w:val="ru-RU"/>
        </w:rPr>
        <w:t>.</w:t>
      </w:r>
      <w:r>
        <w:rPr>
          <w:sz w:val="28"/>
          <w:szCs w:val="28"/>
          <w:lang w:val="ru-RU"/>
        </w:rPr>
        <w:t xml:space="preserve"> </w:t>
      </w:r>
      <w:r w:rsidR="00776CCA">
        <w:rPr>
          <w:sz w:val="28"/>
          <w:szCs w:val="28"/>
          <w:lang w:val="ru-RU"/>
        </w:rPr>
        <w:t>Обучающиеся</w:t>
      </w:r>
      <w:r>
        <w:rPr>
          <w:sz w:val="28"/>
          <w:szCs w:val="28"/>
          <w:lang w:val="ru-RU"/>
        </w:rPr>
        <w:t xml:space="preserve"> переводятся на следующий этап, год спортивной подготовки при условии выполнения контрольно-переводных нормативов по ОФП, СФП, хореографической подготовке (фигурное катание на коньках) и техническому мастерству.</w:t>
      </w:r>
    </w:p>
    <w:p w:rsidR="000B39F9" w:rsidRDefault="00522E4F">
      <w:pPr>
        <w:pStyle w:val="a7"/>
        <w:spacing w:after="0" w:line="240" w:lineRule="auto"/>
        <w:ind w:firstLine="708"/>
        <w:rPr>
          <w:sz w:val="28"/>
          <w:szCs w:val="28"/>
          <w:lang w:val="ru-RU"/>
        </w:rPr>
      </w:pPr>
      <w:r>
        <w:rPr>
          <w:sz w:val="28"/>
          <w:szCs w:val="28"/>
          <w:lang w:val="ru-RU"/>
        </w:rPr>
        <w:t>3.2</w:t>
      </w:r>
      <w:r w:rsidR="00674CAD">
        <w:rPr>
          <w:sz w:val="28"/>
          <w:szCs w:val="28"/>
          <w:lang w:val="ru-RU"/>
        </w:rPr>
        <w:t>.</w:t>
      </w:r>
      <w:r>
        <w:rPr>
          <w:sz w:val="28"/>
          <w:szCs w:val="28"/>
          <w:lang w:val="ru-RU"/>
        </w:rPr>
        <w:t xml:space="preserve"> Перевод </w:t>
      </w:r>
      <w:r w:rsidR="00776CCA">
        <w:rPr>
          <w:sz w:val="28"/>
          <w:szCs w:val="28"/>
          <w:lang w:val="ru-RU"/>
        </w:rPr>
        <w:t>обучающихся</w:t>
      </w:r>
      <w:r>
        <w:rPr>
          <w:sz w:val="28"/>
          <w:szCs w:val="28"/>
          <w:lang w:val="ru-RU"/>
        </w:rPr>
        <w:t xml:space="preserve"> досрочно в группу следующего года или этапа спортивной подготовки может проводиться по решению </w:t>
      </w:r>
      <w:r w:rsidR="00776CCA">
        <w:rPr>
          <w:sz w:val="28"/>
          <w:szCs w:val="28"/>
          <w:lang w:val="ru-RU"/>
        </w:rPr>
        <w:t>педагогического</w:t>
      </w:r>
      <w:r>
        <w:rPr>
          <w:sz w:val="28"/>
          <w:szCs w:val="28"/>
          <w:lang w:val="ru-RU"/>
        </w:rPr>
        <w:t xml:space="preserve"> совета на основании выполнения контрольных нормативов общей, специальной физической, хореографической (фигурное катание на коньках) подготовки и техническому мастерству, а также показанных спортивных результатов.</w:t>
      </w:r>
    </w:p>
    <w:p w:rsidR="00B03BC1" w:rsidRDefault="00522E4F" w:rsidP="00B03BC1">
      <w:pPr>
        <w:pStyle w:val="a7"/>
        <w:spacing w:after="0" w:line="240" w:lineRule="auto"/>
        <w:ind w:firstLine="720"/>
        <w:rPr>
          <w:sz w:val="28"/>
          <w:szCs w:val="28"/>
          <w:lang w:val="ru-RU"/>
        </w:rPr>
      </w:pPr>
      <w:r>
        <w:rPr>
          <w:sz w:val="28"/>
          <w:szCs w:val="28"/>
          <w:lang w:val="ru-RU"/>
        </w:rPr>
        <w:t>3.3</w:t>
      </w:r>
      <w:r w:rsidR="00674CAD">
        <w:rPr>
          <w:sz w:val="28"/>
          <w:szCs w:val="28"/>
          <w:lang w:val="ru-RU"/>
        </w:rPr>
        <w:t>.</w:t>
      </w:r>
      <w:r>
        <w:rPr>
          <w:sz w:val="28"/>
          <w:szCs w:val="28"/>
          <w:lang w:val="ru-RU"/>
        </w:rPr>
        <w:t xml:space="preserve"> </w:t>
      </w:r>
      <w:r w:rsidR="00776CCA">
        <w:rPr>
          <w:sz w:val="28"/>
          <w:szCs w:val="28"/>
          <w:lang w:val="ru-RU"/>
        </w:rPr>
        <w:t>Обучающиеся</w:t>
      </w:r>
      <w:r>
        <w:rPr>
          <w:sz w:val="28"/>
          <w:szCs w:val="28"/>
          <w:lang w:val="ru-RU"/>
        </w:rPr>
        <w:t>, успешно сдавшие контрольно-переводные нормативы</w:t>
      </w:r>
      <w:r w:rsidR="00500A24">
        <w:rPr>
          <w:sz w:val="28"/>
          <w:szCs w:val="28"/>
          <w:lang w:val="ru-RU"/>
        </w:rPr>
        <w:t>,</w:t>
      </w:r>
      <w:r>
        <w:rPr>
          <w:sz w:val="28"/>
          <w:szCs w:val="28"/>
          <w:lang w:val="ru-RU"/>
        </w:rPr>
        <w:t xml:space="preserve"> переводятся на следующий этап, год спортивной подготовки. </w:t>
      </w:r>
    </w:p>
    <w:p w:rsidR="000B39F9" w:rsidRDefault="00522E4F">
      <w:pPr>
        <w:pStyle w:val="a7"/>
        <w:spacing w:after="0" w:line="240" w:lineRule="auto"/>
        <w:ind w:firstLine="720"/>
        <w:rPr>
          <w:sz w:val="28"/>
          <w:szCs w:val="28"/>
          <w:lang w:val="ru-RU"/>
        </w:rPr>
      </w:pPr>
      <w:r w:rsidRPr="000C3146">
        <w:rPr>
          <w:sz w:val="28"/>
          <w:szCs w:val="28"/>
          <w:lang w:val="ru-RU"/>
        </w:rPr>
        <w:t>3.4</w:t>
      </w:r>
      <w:r w:rsidR="00674CAD">
        <w:rPr>
          <w:sz w:val="28"/>
          <w:szCs w:val="28"/>
          <w:lang w:val="ru-RU"/>
        </w:rPr>
        <w:t>.</w:t>
      </w:r>
      <w:r>
        <w:rPr>
          <w:sz w:val="28"/>
          <w:szCs w:val="28"/>
          <w:lang w:val="ru-RU"/>
        </w:rPr>
        <w:t xml:space="preserve"> </w:t>
      </w:r>
      <w:r w:rsidR="00B03BC1" w:rsidRPr="00B03BC1">
        <w:rPr>
          <w:sz w:val="28"/>
          <w:szCs w:val="28"/>
          <w:lang w:val="ru-RU"/>
        </w:rPr>
        <w:t>В случае</w:t>
      </w:r>
      <w:proofErr w:type="gramStart"/>
      <w:r w:rsidR="00B03BC1" w:rsidRPr="00B03BC1">
        <w:rPr>
          <w:sz w:val="28"/>
          <w:szCs w:val="28"/>
          <w:lang w:val="ru-RU"/>
        </w:rPr>
        <w:t>,</w:t>
      </w:r>
      <w:proofErr w:type="gramEnd"/>
      <w:r w:rsidR="00B03BC1" w:rsidRPr="00B03BC1">
        <w:rPr>
          <w:sz w:val="28"/>
          <w:szCs w:val="28"/>
          <w:lang w:val="ru-RU"/>
        </w:rPr>
        <w:t xml:space="preserve">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0B39F9" w:rsidRDefault="00522E4F">
      <w:pPr>
        <w:pStyle w:val="a7"/>
        <w:spacing w:after="0" w:line="240" w:lineRule="auto"/>
        <w:ind w:firstLine="720"/>
        <w:rPr>
          <w:sz w:val="28"/>
          <w:szCs w:val="28"/>
          <w:lang w:val="ru-RU"/>
        </w:rPr>
      </w:pPr>
      <w:r>
        <w:rPr>
          <w:sz w:val="28"/>
          <w:szCs w:val="28"/>
          <w:lang w:val="ru-RU"/>
        </w:rPr>
        <w:t>3.4</w:t>
      </w:r>
      <w:r w:rsidR="00B03BC1">
        <w:rPr>
          <w:sz w:val="28"/>
          <w:szCs w:val="28"/>
          <w:lang w:val="ru-RU"/>
        </w:rPr>
        <w:t>.1.</w:t>
      </w:r>
      <w:r>
        <w:rPr>
          <w:sz w:val="28"/>
          <w:szCs w:val="28"/>
          <w:lang w:val="ru-RU"/>
        </w:rPr>
        <w:t xml:space="preserve"> На основании решения </w:t>
      </w:r>
      <w:r w:rsidR="00B03BC1">
        <w:rPr>
          <w:sz w:val="28"/>
          <w:szCs w:val="28"/>
          <w:lang w:val="ru-RU"/>
        </w:rPr>
        <w:t>педагогического</w:t>
      </w:r>
      <w:r>
        <w:rPr>
          <w:sz w:val="28"/>
          <w:szCs w:val="28"/>
          <w:lang w:val="ru-RU"/>
        </w:rPr>
        <w:t xml:space="preserve"> совета </w:t>
      </w:r>
      <w:r w:rsidR="00776CCA">
        <w:rPr>
          <w:sz w:val="28"/>
          <w:szCs w:val="28"/>
          <w:lang w:val="ru-RU"/>
        </w:rPr>
        <w:t>обучающиеся</w:t>
      </w:r>
      <w:r>
        <w:rPr>
          <w:sz w:val="28"/>
          <w:szCs w:val="28"/>
          <w:lang w:val="ru-RU"/>
        </w:rPr>
        <w:t>, не сдавшие контрольно-переводные нормативы</w:t>
      </w:r>
      <w:r w:rsidR="00500A24">
        <w:rPr>
          <w:sz w:val="28"/>
          <w:szCs w:val="28"/>
          <w:lang w:val="ru-RU"/>
        </w:rPr>
        <w:t>,</w:t>
      </w:r>
      <w:r>
        <w:rPr>
          <w:sz w:val="28"/>
          <w:szCs w:val="28"/>
          <w:lang w:val="ru-RU"/>
        </w:rPr>
        <w:t xml:space="preserve"> отчисляются.</w:t>
      </w:r>
    </w:p>
    <w:p w:rsidR="00006A77" w:rsidRDefault="00006A77" w:rsidP="00006A77">
      <w:pPr>
        <w:pStyle w:val="a7"/>
        <w:spacing w:after="0" w:line="240" w:lineRule="auto"/>
        <w:ind w:firstLine="720"/>
        <w:rPr>
          <w:sz w:val="28"/>
          <w:szCs w:val="28"/>
          <w:lang w:val="ru-RU"/>
        </w:rPr>
      </w:pPr>
      <w:r w:rsidRPr="0029466D">
        <w:rPr>
          <w:sz w:val="28"/>
          <w:szCs w:val="28"/>
          <w:lang w:val="ru-RU"/>
        </w:rPr>
        <w:t>3.4.2.</w:t>
      </w:r>
      <w:r>
        <w:rPr>
          <w:sz w:val="28"/>
          <w:szCs w:val="28"/>
          <w:lang w:val="ru-RU"/>
        </w:rPr>
        <w:t xml:space="preserve"> </w:t>
      </w:r>
      <w:r w:rsidRPr="00006A77">
        <w:rPr>
          <w:sz w:val="28"/>
          <w:szCs w:val="28"/>
          <w:lang w:val="ru-RU"/>
        </w:rPr>
        <w:t>Если на одном из этапов спортивной подготовки, ук</w:t>
      </w:r>
      <w:r>
        <w:rPr>
          <w:sz w:val="28"/>
          <w:szCs w:val="28"/>
          <w:lang w:val="ru-RU"/>
        </w:rPr>
        <w:t>азанных в пунктах 2 - 4 части 2</w:t>
      </w:r>
      <w:r w:rsidR="00BC6FEF">
        <w:rPr>
          <w:sz w:val="28"/>
          <w:szCs w:val="28"/>
          <w:lang w:val="ru-RU"/>
        </w:rPr>
        <w:t xml:space="preserve"> ст. 32</w:t>
      </w:r>
      <w:r>
        <w:rPr>
          <w:sz w:val="28"/>
          <w:szCs w:val="28"/>
          <w:lang w:val="ru-RU"/>
        </w:rPr>
        <w:t xml:space="preserve"> </w:t>
      </w:r>
      <w:r w:rsidRPr="00006A77">
        <w:rPr>
          <w:sz w:val="28"/>
          <w:szCs w:val="28"/>
          <w:lang w:val="ru-RU"/>
        </w:rPr>
        <w:t>Федеральн</w:t>
      </w:r>
      <w:r>
        <w:rPr>
          <w:sz w:val="28"/>
          <w:szCs w:val="28"/>
          <w:lang w:val="ru-RU"/>
        </w:rPr>
        <w:t>ого</w:t>
      </w:r>
      <w:r w:rsidRPr="00006A77">
        <w:rPr>
          <w:sz w:val="28"/>
          <w:szCs w:val="28"/>
          <w:lang w:val="ru-RU"/>
        </w:rPr>
        <w:t xml:space="preserve"> закон</w:t>
      </w:r>
      <w:r>
        <w:rPr>
          <w:sz w:val="28"/>
          <w:szCs w:val="28"/>
          <w:lang w:val="ru-RU"/>
        </w:rPr>
        <w:t>а</w:t>
      </w:r>
      <w:r w:rsidRPr="00006A77">
        <w:rPr>
          <w:sz w:val="28"/>
          <w:szCs w:val="28"/>
          <w:lang w:val="ru-RU"/>
        </w:rPr>
        <w:t xml:space="preserve"> «О физической культуре и спорте в Российской Федерации» от 04.12.2007 №329</w:t>
      </w:r>
      <w:r>
        <w:rPr>
          <w:sz w:val="28"/>
          <w:szCs w:val="28"/>
          <w:lang w:val="ru-RU"/>
        </w:rPr>
        <w:t>-</w:t>
      </w:r>
      <w:r w:rsidRPr="00006A77">
        <w:rPr>
          <w:sz w:val="28"/>
          <w:szCs w:val="28"/>
          <w:lang w:val="ru-RU"/>
        </w:rPr>
        <w:t>ФЗ, результаты прохождения спортивной подготовки не соответствуют</w:t>
      </w:r>
      <w:r>
        <w:rPr>
          <w:sz w:val="28"/>
          <w:szCs w:val="28"/>
          <w:lang w:val="ru-RU"/>
        </w:rPr>
        <w:t xml:space="preserve"> </w:t>
      </w:r>
      <w:r w:rsidRPr="00006A77">
        <w:rPr>
          <w:sz w:val="28"/>
          <w:szCs w:val="28"/>
          <w:lang w:val="ru-RU"/>
        </w:rPr>
        <w:t>требованиям, установленным примерными дополнительными образовательными программами</w:t>
      </w:r>
      <w:r>
        <w:rPr>
          <w:sz w:val="28"/>
          <w:szCs w:val="28"/>
          <w:lang w:val="ru-RU"/>
        </w:rPr>
        <w:t xml:space="preserve"> </w:t>
      </w:r>
      <w:r w:rsidRPr="00006A77">
        <w:rPr>
          <w:sz w:val="28"/>
          <w:szCs w:val="28"/>
          <w:lang w:val="ru-RU"/>
        </w:rPr>
        <w:t>спортивной подготовки, прохождение следующего этапа спортивной подготовки не допускается.</w:t>
      </w:r>
      <w:r>
        <w:rPr>
          <w:sz w:val="28"/>
          <w:szCs w:val="28"/>
          <w:lang w:val="ru-RU"/>
        </w:rPr>
        <w:t xml:space="preserve"> </w:t>
      </w:r>
      <w:r w:rsidRPr="00006A77">
        <w:rPr>
          <w:sz w:val="28"/>
          <w:szCs w:val="28"/>
          <w:lang w:val="ru-RU"/>
        </w:rPr>
        <w:t>Вне зависимости от результатов прохождения любого этапа спортивной подготовки, указанного</w:t>
      </w:r>
      <w:r>
        <w:rPr>
          <w:sz w:val="28"/>
          <w:szCs w:val="28"/>
          <w:lang w:val="ru-RU"/>
        </w:rPr>
        <w:t xml:space="preserve"> </w:t>
      </w:r>
      <w:r w:rsidRPr="00006A77">
        <w:rPr>
          <w:sz w:val="28"/>
          <w:szCs w:val="28"/>
          <w:lang w:val="ru-RU"/>
        </w:rPr>
        <w:t xml:space="preserve">в пунктах 2 - 5 части 2 </w:t>
      </w:r>
      <w:r w:rsidR="00BC6FEF">
        <w:rPr>
          <w:sz w:val="28"/>
          <w:szCs w:val="28"/>
          <w:lang w:val="ru-RU"/>
        </w:rPr>
        <w:t>ст. 3</w:t>
      </w:r>
      <w:r>
        <w:rPr>
          <w:sz w:val="28"/>
          <w:szCs w:val="28"/>
          <w:lang w:val="ru-RU"/>
        </w:rPr>
        <w:t xml:space="preserve">2 </w:t>
      </w:r>
      <w:r w:rsidRPr="00006A77">
        <w:rPr>
          <w:sz w:val="28"/>
          <w:szCs w:val="28"/>
          <w:lang w:val="ru-RU"/>
        </w:rPr>
        <w:t>Федеральн</w:t>
      </w:r>
      <w:r>
        <w:rPr>
          <w:sz w:val="28"/>
          <w:szCs w:val="28"/>
          <w:lang w:val="ru-RU"/>
        </w:rPr>
        <w:t>ого</w:t>
      </w:r>
      <w:r w:rsidRPr="00006A77">
        <w:rPr>
          <w:sz w:val="28"/>
          <w:szCs w:val="28"/>
          <w:lang w:val="ru-RU"/>
        </w:rPr>
        <w:t xml:space="preserve"> закон</w:t>
      </w:r>
      <w:r>
        <w:rPr>
          <w:sz w:val="28"/>
          <w:szCs w:val="28"/>
          <w:lang w:val="ru-RU"/>
        </w:rPr>
        <w:t>а</w:t>
      </w:r>
      <w:r w:rsidRPr="00006A77">
        <w:rPr>
          <w:sz w:val="28"/>
          <w:szCs w:val="28"/>
          <w:lang w:val="ru-RU"/>
        </w:rPr>
        <w:t xml:space="preserve"> «О физической культуре и спорте в Российской Федерации» от 04.12.2007 №329</w:t>
      </w:r>
      <w:r>
        <w:rPr>
          <w:sz w:val="28"/>
          <w:szCs w:val="28"/>
          <w:lang w:val="ru-RU"/>
        </w:rPr>
        <w:t>-</w:t>
      </w:r>
      <w:r w:rsidRPr="00006A77">
        <w:rPr>
          <w:sz w:val="28"/>
          <w:szCs w:val="28"/>
          <w:lang w:val="ru-RU"/>
        </w:rPr>
        <w:t>ФЗ, граждане вправе продолжить прохождение спортивной</w:t>
      </w:r>
      <w:r>
        <w:rPr>
          <w:sz w:val="28"/>
          <w:szCs w:val="28"/>
          <w:lang w:val="ru-RU"/>
        </w:rPr>
        <w:t xml:space="preserve"> </w:t>
      </w:r>
      <w:r w:rsidRPr="00006A77">
        <w:rPr>
          <w:sz w:val="28"/>
          <w:szCs w:val="28"/>
          <w:lang w:val="ru-RU"/>
        </w:rPr>
        <w:t>подготовки на спортивно-оздоровительном этапе.</w:t>
      </w:r>
    </w:p>
    <w:p w:rsidR="000B39F9" w:rsidRDefault="00522E4F">
      <w:pPr>
        <w:pStyle w:val="a7"/>
        <w:spacing w:after="0" w:line="240" w:lineRule="auto"/>
        <w:ind w:firstLine="720"/>
        <w:rPr>
          <w:sz w:val="28"/>
          <w:szCs w:val="28"/>
          <w:lang w:val="ru-RU"/>
        </w:rPr>
      </w:pPr>
      <w:r>
        <w:rPr>
          <w:sz w:val="28"/>
          <w:szCs w:val="28"/>
          <w:lang w:val="ru-RU"/>
        </w:rPr>
        <w:t>3.5</w:t>
      </w:r>
      <w:r w:rsidR="00674CAD">
        <w:rPr>
          <w:sz w:val="28"/>
          <w:szCs w:val="28"/>
          <w:lang w:val="ru-RU"/>
        </w:rPr>
        <w:t>.</w:t>
      </w:r>
      <w:r>
        <w:rPr>
          <w:sz w:val="28"/>
          <w:szCs w:val="28"/>
          <w:lang w:val="ru-RU"/>
        </w:rPr>
        <w:t xml:space="preserve"> Для </w:t>
      </w:r>
      <w:r w:rsidR="00B03BC1">
        <w:rPr>
          <w:sz w:val="28"/>
          <w:szCs w:val="28"/>
          <w:lang w:val="ru-RU"/>
        </w:rPr>
        <w:t>обучающихся</w:t>
      </w:r>
      <w:r w:rsidR="00500A24">
        <w:rPr>
          <w:sz w:val="28"/>
          <w:szCs w:val="28"/>
          <w:lang w:val="ru-RU"/>
        </w:rPr>
        <w:t>,</w:t>
      </w:r>
      <w:r>
        <w:rPr>
          <w:sz w:val="28"/>
          <w:szCs w:val="28"/>
          <w:lang w:val="ru-RU"/>
        </w:rPr>
        <w:t xml:space="preserve"> не явившихся на сдачу контрольно-переводных нормативов по уважительным причинам </w:t>
      </w:r>
      <w:r w:rsidR="00500A24">
        <w:rPr>
          <w:sz w:val="28"/>
          <w:szCs w:val="28"/>
          <w:lang w:val="ru-RU"/>
        </w:rPr>
        <w:t xml:space="preserve">(болезнь или иные обстоятельства, подтвержденные документально), </w:t>
      </w:r>
      <w:r>
        <w:rPr>
          <w:sz w:val="28"/>
          <w:szCs w:val="28"/>
          <w:lang w:val="ru-RU"/>
        </w:rPr>
        <w:t>определяется дополнительный день сдачи контрольно-переводных нормативов.</w:t>
      </w:r>
    </w:p>
    <w:p w:rsidR="000B39F9" w:rsidRDefault="00522E4F">
      <w:pPr>
        <w:pStyle w:val="a7"/>
        <w:spacing w:after="0" w:line="240" w:lineRule="auto"/>
        <w:ind w:firstLine="720"/>
        <w:rPr>
          <w:sz w:val="28"/>
          <w:szCs w:val="28"/>
          <w:lang w:val="ru-RU"/>
        </w:rPr>
      </w:pPr>
      <w:r>
        <w:rPr>
          <w:sz w:val="28"/>
          <w:szCs w:val="28"/>
          <w:lang w:val="ru-RU"/>
        </w:rPr>
        <w:t>3.6</w:t>
      </w:r>
      <w:r w:rsidR="00674CAD">
        <w:rPr>
          <w:sz w:val="28"/>
          <w:szCs w:val="28"/>
          <w:lang w:val="ru-RU"/>
        </w:rPr>
        <w:t>.</w:t>
      </w:r>
      <w:r>
        <w:rPr>
          <w:sz w:val="28"/>
          <w:szCs w:val="28"/>
          <w:lang w:val="ru-RU"/>
        </w:rPr>
        <w:t xml:space="preserve"> Перевод </w:t>
      </w:r>
      <w:proofErr w:type="gramStart"/>
      <w:r w:rsidR="00B03BC1">
        <w:rPr>
          <w:sz w:val="28"/>
          <w:szCs w:val="28"/>
          <w:lang w:val="ru-RU"/>
        </w:rPr>
        <w:t>обучающихся</w:t>
      </w:r>
      <w:proofErr w:type="gramEnd"/>
      <w:r>
        <w:rPr>
          <w:sz w:val="28"/>
          <w:szCs w:val="28"/>
          <w:lang w:val="ru-RU"/>
        </w:rPr>
        <w:t xml:space="preserve"> на следующий год обучения, отчисление или повторное прохождение спортивной подготовки на определенном этапе, оформляется приказом директора ГАУ </w:t>
      </w:r>
      <w:r w:rsidR="00B03BC1">
        <w:rPr>
          <w:sz w:val="28"/>
          <w:szCs w:val="28"/>
          <w:lang w:val="ru-RU"/>
        </w:rPr>
        <w:t xml:space="preserve">ДО </w:t>
      </w:r>
      <w:r>
        <w:rPr>
          <w:sz w:val="28"/>
          <w:szCs w:val="28"/>
          <w:lang w:val="ru-RU"/>
        </w:rPr>
        <w:t>ВО «СШ по ЗВС».</w:t>
      </w:r>
    </w:p>
    <w:p w:rsidR="00674CAD" w:rsidRDefault="00674CAD">
      <w:pPr>
        <w:jc w:val="center"/>
        <w:rPr>
          <w:b/>
          <w:bCs/>
          <w:sz w:val="28"/>
          <w:szCs w:val="28"/>
        </w:rPr>
      </w:pPr>
    </w:p>
    <w:p w:rsidR="000B39F9" w:rsidRDefault="00522E4F">
      <w:pPr>
        <w:jc w:val="center"/>
        <w:rPr>
          <w:b/>
          <w:bCs/>
          <w:sz w:val="28"/>
          <w:szCs w:val="28"/>
        </w:rPr>
      </w:pPr>
      <w:r w:rsidRPr="0029466D">
        <w:rPr>
          <w:b/>
          <w:bCs/>
          <w:sz w:val="28"/>
          <w:szCs w:val="28"/>
        </w:rPr>
        <w:t>4. Орга</w:t>
      </w:r>
      <w:r w:rsidR="00D65AF7" w:rsidRPr="0029466D">
        <w:rPr>
          <w:b/>
          <w:bCs/>
          <w:sz w:val="28"/>
          <w:szCs w:val="28"/>
        </w:rPr>
        <w:t>низация и проведение контрольно-</w:t>
      </w:r>
      <w:r w:rsidRPr="0029466D">
        <w:rPr>
          <w:b/>
          <w:bCs/>
          <w:sz w:val="28"/>
          <w:szCs w:val="28"/>
        </w:rPr>
        <w:t>переводных нормативов</w:t>
      </w:r>
    </w:p>
    <w:p w:rsidR="000B39F9" w:rsidRDefault="000B39F9">
      <w:pPr>
        <w:jc w:val="both"/>
        <w:rPr>
          <w:sz w:val="28"/>
          <w:szCs w:val="28"/>
        </w:rPr>
      </w:pPr>
    </w:p>
    <w:p w:rsidR="000B39F9" w:rsidRDefault="00522E4F">
      <w:pPr>
        <w:jc w:val="both"/>
        <w:rPr>
          <w:sz w:val="28"/>
          <w:szCs w:val="28"/>
        </w:rPr>
      </w:pPr>
      <w:r>
        <w:rPr>
          <w:sz w:val="28"/>
          <w:szCs w:val="28"/>
        </w:rPr>
        <w:tab/>
        <w:t>4.1</w:t>
      </w:r>
      <w:r w:rsidR="00674CAD">
        <w:rPr>
          <w:sz w:val="28"/>
          <w:szCs w:val="28"/>
        </w:rPr>
        <w:t>.</w:t>
      </w:r>
      <w:r>
        <w:rPr>
          <w:sz w:val="28"/>
          <w:szCs w:val="28"/>
        </w:rPr>
        <w:t xml:space="preserve"> Контрольно-переводные нормативы проводятся во всех группах в соответствии с планами и программами спортивной подготовки.</w:t>
      </w:r>
    </w:p>
    <w:p w:rsidR="000B39F9" w:rsidRDefault="00522E4F">
      <w:pPr>
        <w:jc w:val="both"/>
        <w:rPr>
          <w:sz w:val="28"/>
          <w:szCs w:val="28"/>
        </w:rPr>
      </w:pPr>
      <w:r>
        <w:rPr>
          <w:sz w:val="28"/>
          <w:szCs w:val="28"/>
        </w:rPr>
        <w:tab/>
        <w:t>4.2</w:t>
      </w:r>
      <w:r w:rsidR="00674CAD">
        <w:rPr>
          <w:sz w:val="28"/>
          <w:szCs w:val="28"/>
        </w:rPr>
        <w:t>.</w:t>
      </w:r>
      <w:r>
        <w:rPr>
          <w:sz w:val="28"/>
          <w:szCs w:val="28"/>
        </w:rPr>
        <w:t xml:space="preserve"> Для проведения контрольно-переводных нормативов </w:t>
      </w:r>
      <w:r w:rsidR="00006A77">
        <w:rPr>
          <w:sz w:val="28"/>
          <w:szCs w:val="28"/>
        </w:rPr>
        <w:t>педагогический</w:t>
      </w:r>
      <w:r>
        <w:rPr>
          <w:sz w:val="28"/>
          <w:szCs w:val="28"/>
        </w:rPr>
        <w:t xml:space="preserve"> состав готовит: спортивный инве</w:t>
      </w:r>
      <w:r w:rsidR="00006A77">
        <w:rPr>
          <w:sz w:val="28"/>
          <w:szCs w:val="28"/>
        </w:rPr>
        <w:t xml:space="preserve">нтарь, место проведения. Тренер-преподаватель </w:t>
      </w:r>
      <w:r>
        <w:rPr>
          <w:sz w:val="28"/>
          <w:szCs w:val="28"/>
        </w:rPr>
        <w:t xml:space="preserve">предоставляет в отдел по </w:t>
      </w:r>
      <w:r w:rsidR="00006A77">
        <w:rPr>
          <w:sz w:val="28"/>
          <w:szCs w:val="28"/>
        </w:rPr>
        <w:t>учебно-</w:t>
      </w:r>
      <w:r>
        <w:rPr>
          <w:sz w:val="28"/>
          <w:szCs w:val="28"/>
        </w:rPr>
        <w:t>спортивной работе в письменном виде график проведения контрольно-переводных нормативов своих спортивных групп, не менее чем за две недели</w:t>
      </w:r>
      <w:r w:rsidR="00D65AF7">
        <w:rPr>
          <w:sz w:val="28"/>
          <w:szCs w:val="28"/>
        </w:rPr>
        <w:t xml:space="preserve"> до срока проведения контрольно-</w:t>
      </w:r>
      <w:r>
        <w:rPr>
          <w:sz w:val="28"/>
          <w:szCs w:val="28"/>
        </w:rPr>
        <w:t xml:space="preserve">переводных нормативов. На основании представленных графиков, составляется общий график проведения контрольно-переводных нормативов для </w:t>
      </w:r>
      <w:r w:rsidR="00B03BC1">
        <w:rPr>
          <w:sz w:val="28"/>
          <w:szCs w:val="28"/>
        </w:rPr>
        <w:t>обучающихся</w:t>
      </w:r>
      <w:r>
        <w:rPr>
          <w:sz w:val="28"/>
          <w:szCs w:val="28"/>
        </w:rPr>
        <w:t xml:space="preserve"> ГАУ </w:t>
      </w:r>
      <w:r w:rsidR="00006A77">
        <w:rPr>
          <w:sz w:val="28"/>
          <w:szCs w:val="28"/>
        </w:rPr>
        <w:t xml:space="preserve">ДО </w:t>
      </w:r>
      <w:r>
        <w:rPr>
          <w:sz w:val="28"/>
          <w:szCs w:val="28"/>
        </w:rPr>
        <w:t xml:space="preserve">ВО «СШ по ЗВС», который утверждается директором и обеспечивает доступность указанной информации на официальном сайте и информационных стендах ГАУ </w:t>
      </w:r>
      <w:proofErr w:type="gramStart"/>
      <w:r w:rsidR="00006A77">
        <w:rPr>
          <w:sz w:val="28"/>
          <w:szCs w:val="28"/>
        </w:rPr>
        <w:t>ДО</w:t>
      </w:r>
      <w:proofErr w:type="gramEnd"/>
      <w:r w:rsidR="00006A77">
        <w:rPr>
          <w:sz w:val="28"/>
          <w:szCs w:val="28"/>
        </w:rPr>
        <w:t xml:space="preserve"> </w:t>
      </w:r>
      <w:r>
        <w:rPr>
          <w:sz w:val="28"/>
          <w:szCs w:val="28"/>
        </w:rPr>
        <w:t>ВО «СШ по ЗВС».</w:t>
      </w:r>
    </w:p>
    <w:p w:rsidR="000B39F9" w:rsidRDefault="00522E4F">
      <w:pPr>
        <w:jc w:val="both"/>
        <w:rPr>
          <w:sz w:val="28"/>
          <w:szCs w:val="28"/>
        </w:rPr>
      </w:pPr>
      <w:r>
        <w:rPr>
          <w:sz w:val="28"/>
          <w:szCs w:val="28"/>
        </w:rPr>
        <w:tab/>
      </w:r>
      <w:r w:rsidR="00674CAD">
        <w:rPr>
          <w:sz w:val="28"/>
          <w:szCs w:val="28"/>
        </w:rPr>
        <w:t xml:space="preserve">4.3. </w:t>
      </w:r>
      <w:r w:rsidR="00D65AF7">
        <w:rPr>
          <w:sz w:val="28"/>
          <w:szCs w:val="28"/>
        </w:rPr>
        <w:t>Для</w:t>
      </w:r>
      <w:r>
        <w:rPr>
          <w:sz w:val="28"/>
          <w:szCs w:val="28"/>
        </w:rPr>
        <w:t xml:space="preserve"> контроля проведения контрольно-переводных нормативов формируется аттестационная комиссия (далее Комиссия). Возглавляет Комиссию (председатель) заместитель директора</w:t>
      </w:r>
      <w:r w:rsidR="00674CAD">
        <w:rPr>
          <w:sz w:val="28"/>
          <w:szCs w:val="28"/>
        </w:rPr>
        <w:t xml:space="preserve"> - начальник отдела по учебно-спортивной работе. Секретарем</w:t>
      </w:r>
      <w:r>
        <w:rPr>
          <w:sz w:val="28"/>
          <w:szCs w:val="28"/>
        </w:rPr>
        <w:t xml:space="preserve"> Комиссии</w:t>
      </w:r>
      <w:r w:rsidR="00674CAD">
        <w:rPr>
          <w:sz w:val="28"/>
          <w:szCs w:val="28"/>
        </w:rPr>
        <w:t xml:space="preserve"> является — инструктор-методист, </w:t>
      </w:r>
      <w:r>
        <w:rPr>
          <w:sz w:val="28"/>
          <w:szCs w:val="28"/>
        </w:rPr>
        <w:t xml:space="preserve">членами Комиссии – инструктор-методист, </w:t>
      </w:r>
      <w:r w:rsidR="00006A77">
        <w:rPr>
          <w:sz w:val="28"/>
          <w:szCs w:val="28"/>
        </w:rPr>
        <w:t>педагогический</w:t>
      </w:r>
      <w:r>
        <w:rPr>
          <w:sz w:val="28"/>
          <w:szCs w:val="28"/>
        </w:rPr>
        <w:t xml:space="preserve"> коллектив, медицинский работник. Члены комиссии вправе присутствовать на контрольно-переводных нормативах.</w:t>
      </w:r>
    </w:p>
    <w:p w:rsidR="000B39F9" w:rsidRDefault="00522E4F">
      <w:pPr>
        <w:jc w:val="both"/>
        <w:rPr>
          <w:sz w:val="28"/>
          <w:szCs w:val="28"/>
        </w:rPr>
      </w:pPr>
      <w:r>
        <w:rPr>
          <w:sz w:val="28"/>
          <w:szCs w:val="28"/>
        </w:rPr>
        <w:tab/>
        <w:t>4.4</w:t>
      </w:r>
      <w:r w:rsidR="00674CAD">
        <w:rPr>
          <w:sz w:val="28"/>
          <w:szCs w:val="28"/>
        </w:rPr>
        <w:t>.</w:t>
      </w:r>
      <w:r>
        <w:rPr>
          <w:sz w:val="28"/>
          <w:szCs w:val="28"/>
        </w:rPr>
        <w:t xml:space="preserve"> Комиссия осуществляет свою деятельность в период приема контрольно-переводных нормативов </w:t>
      </w:r>
      <w:proofErr w:type="gramStart"/>
      <w:r>
        <w:rPr>
          <w:sz w:val="28"/>
          <w:szCs w:val="28"/>
        </w:rPr>
        <w:t>у</w:t>
      </w:r>
      <w:proofErr w:type="gramEnd"/>
      <w:r>
        <w:rPr>
          <w:sz w:val="28"/>
          <w:szCs w:val="28"/>
        </w:rPr>
        <w:t xml:space="preserve"> </w:t>
      </w:r>
      <w:r w:rsidR="00B03BC1">
        <w:rPr>
          <w:sz w:val="28"/>
          <w:szCs w:val="28"/>
        </w:rPr>
        <w:t>обучающихся</w:t>
      </w:r>
      <w:r>
        <w:rPr>
          <w:sz w:val="28"/>
          <w:szCs w:val="28"/>
        </w:rPr>
        <w:t xml:space="preserve"> ГАУ </w:t>
      </w:r>
      <w:r w:rsidR="00006A77">
        <w:rPr>
          <w:sz w:val="28"/>
          <w:szCs w:val="28"/>
        </w:rPr>
        <w:t xml:space="preserve">ДО </w:t>
      </w:r>
      <w:r>
        <w:rPr>
          <w:sz w:val="28"/>
          <w:szCs w:val="28"/>
        </w:rPr>
        <w:t xml:space="preserve">ВО «СШ по ЗВС». Действия Комиссии напрямую связаны с реализацией целей и задач </w:t>
      </w:r>
      <w:proofErr w:type="gramStart"/>
      <w:r>
        <w:rPr>
          <w:sz w:val="28"/>
          <w:szCs w:val="28"/>
        </w:rPr>
        <w:t>подготовки</w:t>
      </w:r>
      <w:proofErr w:type="gramEnd"/>
      <w:r>
        <w:rPr>
          <w:sz w:val="28"/>
          <w:szCs w:val="28"/>
        </w:rPr>
        <w:t xml:space="preserve"> </w:t>
      </w:r>
      <w:r w:rsidR="00B03BC1">
        <w:rPr>
          <w:sz w:val="28"/>
          <w:szCs w:val="28"/>
        </w:rPr>
        <w:t>обучающихся</w:t>
      </w:r>
      <w:r>
        <w:rPr>
          <w:sz w:val="28"/>
          <w:szCs w:val="28"/>
        </w:rPr>
        <w:t xml:space="preserve"> в соответствии с программами спортивной подготовки. Комиссия принимает решение о положительной или отрицательной сдаче контрольно-переводных нормативов </w:t>
      </w:r>
      <w:r w:rsidR="00500A24">
        <w:rPr>
          <w:sz w:val="28"/>
          <w:szCs w:val="28"/>
        </w:rPr>
        <w:t>спортсменами</w:t>
      </w:r>
      <w:r>
        <w:rPr>
          <w:sz w:val="28"/>
          <w:szCs w:val="28"/>
        </w:rPr>
        <w:t xml:space="preserve">. </w:t>
      </w:r>
    </w:p>
    <w:p w:rsidR="000B39F9" w:rsidRDefault="00522E4F">
      <w:pPr>
        <w:jc w:val="both"/>
        <w:rPr>
          <w:sz w:val="28"/>
          <w:szCs w:val="28"/>
        </w:rPr>
      </w:pPr>
      <w:r>
        <w:rPr>
          <w:sz w:val="28"/>
          <w:szCs w:val="28"/>
        </w:rPr>
        <w:tab/>
        <w:t>4.5</w:t>
      </w:r>
      <w:r w:rsidR="00674CAD">
        <w:rPr>
          <w:sz w:val="28"/>
          <w:szCs w:val="28"/>
        </w:rPr>
        <w:t>.</w:t>
      </w:r>
      <w:r>
        <w:rPr>
          <w:sz w:val="28"/>
          <w:szCs w:val="28"/>
        </w:rPr>
        <w:t xml:space="preserve"> </w:t>
      </w:r>
      <w:proofErr w:type="gramStart"/>
      <w:r>
        <w:rPr>
          <w:sz w:val="28"/>
          <w:szCs w:val="28"/>
        </w:rPr>
        <w:t xml:space="preserve">Контрольно-переводные нормативы, принимаемые у </w:t>
      </w:r>
      <w:r w:rsidR="00B03BC1">
        <w:rPr>
          <w:sz w:val="28"/>
          <w:szCs w:val="28"/>
        </w:rPr>
        <w:t>обучающихся</w:t>
      </w:r>
      <w:r>
        <w:rPr>
          <w:sz w:val="28"/>
          <w:szCs w:val="28"/>
        </w:rPr>
        <w:t>, оформляются протоко</w:t>
      </w:r>
      <w:r w:rsidR="00674CAD">
        <w:rPr>
          <w:sz w:val="28"/>
          <w:szCs w:val="28"/>
        </w:rPr>
        <w:t>лами, которые хранятся в делах У</w:t>
      </w:r>
      <w:r>
        <w:rPr>
          <w:sz w:val="28"/>
          <w:szCs w:val="28"/>
        </w:rPr>
        <w:t>чреждения.</w:t>
      </w:r>
      <w:proofErr w:type="gramEnd"/>
      <w:r>
        <w:rPr>
          <w:sz w:val="28"/>
          <w:szCs w:val="28"/>
        </w:rPr>
        <w:t xml:space="preserve"> Протокол после </w:t>
      </w:r>
      <w:r w:rsidR="00210BC1">
        <w:rPr>
          <w:sz w:val="28"/>
          <w:szCs w:val="28"/>
        </w:rPr>
        <w:t xml:space="preserve">его </w:t>
      </w:r>
      <w:r>
        <w:rPr>
          <w:sz w:val="28"/>
          <w:szCs w:val="28"/>
        </w:rPr>
        <w:t>подписания комисси</w:t>
      </w:r>
      <w:r w:rsidR="00210BC1">
        <w:rPr>
          <w:sz w:val="28"/>
          <w:szCs w:val="28"/>
        </w:rPr>
        <w:t>ей</w:t>
      </w:r>
      <w:r>
        <w:rPr>
          <w:sz w:val="28"/>
          <w:szCs w:val="28"/>
        </w:rPr>
        <w:t xml:space="preserve"> служит основанием для приказа о переводе </w:t>
      </w:r>
      <w:r w:rsidR="00006A77">
        <w:rPr>
          <w:sz w:val="28"/>
          <w:szCs w:val="28"/>
        </w:rPr>
        <w:t>обучающегося</w:t>
      </w:r>
      <w:r>
        <w:rPr>
          <w:sz w:val="28"/>
          <w:szCs w:val="28"/>
        </w:rPr>
        <w:t xml:space="preserve"> на следующий год/этап спортивной подготовки.</w:t>
      </w:r>
    </w:p>
    <w:p w:rsidR="000B39F9" w:rsidRDefault="000B39F9">
      <w:pPr>
        <w:jc w:val="both"/>
        <w:rPr>
          <w:sz w:val="28"/>
          <w:szCs w:val="28"/>
        </w:rPr>
      </w:pPr>
    </w:p>
    <w:p w:rsidR="000B39F9" w:rsidRDefault="00522E4F">
      <w:pPr>
        <w:jc w:val="center"/>
        <w:rPr>
          <w:b/>
          <w:bCs/>
          <w:sz w:val="28"/>
          <w:szCs w:val="28"/>
        </w:rPr>
      </w:pPr>
      <w:r w:rsidRPr="0029466D">
        <w:rPr>
          <w:b/>
          <w:bCs/>
          <w:sz w:val="28"/>
          <w:szCs w:val="28"/>
        </w:rPr>
        <w:t>5. Оценка, документация контрольно-переводных нормативов</w:t>
      </w:r>
    </w:p>
    <w:p w:rsidR="000B39F9" w:rsidRDefault="000B39F9">
      <w:pPr>
        <w:jc w:val="both"/>
        <w:rPr>
          <w:sz w:val="28"/>
          <w:szCs w:val="28"/>
        </w:rPr>
      </w:pPr>
    </w:p>
    <w:p w:rsidR="000B39F9" w:rsidRDefault="00522E4F">
      <w:pPr>
        <w:jc w:val="both"/>
        <w:rPr>
          <w:sz w:val="28"/>
          <w:szCs w:val="28"/>
        </w:rPr>
      </w:pPr>
      <w:r>
        <w:rPr>
          <w:sz w:val="28"/>
          <w:szCs w:val="28"/>
        </w:rPr>
        <w:tab/>
        <w:t>5.1</w:t>
      </w:r>
      <w:r w:rsidR="00674CAD">
        <w:rPr>
          <w:sz w:val="28"/>
          <w:szCs w:val="28"/>
        </w:rPr>
        <w:t>.</w:t>
      </w:r>
      <w:r>
        <w:rPr>
          <w:sz w:val="28"/>
          <w:szCs w:val="28"/>
        </w:rPr>
        <w:t xml:space="preserve"> Для сдачи контрольно-переводных нормативов тренеры</w:t>
      </w:r>
      <w:r w:rsidR="00674CAD">
        <w:rPr>
          <w:sz w:val="28"/>
          <w:szCs w:val="28"/>
        </w:rPr>
        <w:t>-преподаватели</w:t>
      </w:r>
      <w:r>
        <w:rPr>
          <w:sz w:val="28"/>
          <w:szCs w:val="28"/>
        </w:rPr>
        <w:t xml:space="preserve"> готовят списки </w:t>
      </w:r>
      <w:r w:rsidR="00B03BC1">
        <w:rPr>
          <w:sz w:val="28"/>
          <w:szCs w:val="28"/>
        </w:rPr>
        <w:t>обучающихся</w:t>
      </w:r>
      <w:r>
        <w:rPr>
          <w:sz w:val="28"/>
          <w:szCs w:val="28"/>
        </w:rPr>
        <w:t xml:space="preserve"> каждого этапа подготовки; инструктор-методист составляет график контрольно-переводных нормативов.</w:t>
      </w:r>
    </w:p>
    <w:p w:rsidR="000B39F9" w:rsidRDefault="00522E4F">
      <w:pPr>
        <w:jc w:val="both"/>
        <w:rPr>
          <w:sz w:val="28"/>
          <w:szCs w:val="28"/>
        </w:rPr>
      </w:pPr>
      <w:r>
        <w:rPr>
          <w:sz w:val="28"/>
          <w:szCs w:val="28"/>
        </w:rPr>
        <w:tab/>
        <w:t>5.2</w:t>
      </w:r>
      <w:r w:rsidR="00674CAD">
        <w:rPr>
          <w:sz w:val="28"/>
          <w:szCs w:val="28"/>
        </w:rPr>
        <w:t>.</w:t>
      </w:r>
      <w:r>
        <w:rPr>
          <w:sz w:val="28"/>
          <w:szCs w:val="28"/>
        </w:rPr>
        <w:t xml:space="preserve"> Результаты контрольно-переводных нормативов заносятся в протоколы.</w:t>
      </w:r>
    </w:p>
    <w:p w:rsidR="000B39F9" w:rsidRDefault="00522E4F">
      <w:pPr>
        <w:jc w:val="both"/>
        <w:rPr>
          <w:sz w:val="28"/>
          <w:szCs w:val="28"/>
        </w:rPr>
      </w:pPr>
      <w:r>
        <w:rPr>
          <w:sz w:val="28"/>
          <w:szCs w:val="28"/>
        </w:rPr>
        <w:tab/>
        <w:t>5.3</w:t>
      </w:r>
      <w:r w:rsidR="00674CAD">
        <w:rPr>
          <w:sz w:val="28"/>
          <w:szCs w:val="28"/>
        </w:rPr>
        <w:t>.</w:t>
      </w:r>
      <w:r>
        <w:rPr>
          <w:sz w:val="28"/>
          <w:szCs w:val="28"/>
        </w:rPr>
        <w:t xml:space="preserve"> Протоколы подписываются председателем комиссии</w:t>
      </w:r>
      <w:r w:rsidR="00210BC1">
        <w:rPr>
          <w:sz w:val="28"/>
          <w:szCs w:val="28"/>
        </w:rPr>
        <w:t xml:space="preserve">, секретарем и представителем </w:t>
      </w:r>
      <w:r w:rsidR="00006A77">
        <w:rPr>
          <w:sz w:val="28"/>
          <w:szCs w:val="28"/>
        </w:rPr>
        <w:t>педагогического</w:t>
      </w:r>
      <w:r w:rsidR="00210BC1">
        <w:rPr>
          <w:sz w:val="28"/>
          <w:szCs w:val="28"/>
        </w:rPr>
        <w:t xml:space="preserve"> состава (тренером</w:t>
      </w:r>
      <w:r w:rsidR="00674CAD">
        <w:rPr>
          <w:sz w:val="28"/>
          <w:szCs w:val="28"/>
        </w:rPr>
        <w:t>-преподавателем</w:t>
      </w:r>
      <w:r w:rsidR="00210BC1">
        <w:rPr>
          <w:sz w:val="28"/>
          <w:szCs w:val="28"/>
        </w:rPr>
        <w:t xml:space="preserve">) </w:t>
      </w:r>
      <w:r w:rsidR="00674CAD">
        <w:rPr>
          <w:sz w:val="28"/>
          <w:szCs w:val="28"/>
        </w:rPr>
        <w:t>по виду спорта</w:t>
      </w:r>
      <w:r>
        <w:rPr>
          <w:sz w:val="28"/>
          <w:szCs w:val="28"/>
        </w:rPr>
        <w:t>.</w:t>
      </w:r>
    </w:p>
    <w:p w:rsidR="000B39F9" w:rsidRDefault="00522E4F">
      <w:pPr>
        <w:jc w:val="both"/>
        <w:rPr>
          <w:sz w:val="28"/>
          <w:szCs w:val="28"/>
        </w:rPr>
      </w:pPr>
      <w:r>
        <w:rPr>
          <w:sz w:val="28"/>
          <w:szCs w:val="28"/>
        </w:rPr>
        <w:lastRenderedPageBreak/>
        <w:tab/>
        <w:t>5.4</w:t>
      </w:r>
      <w:r w:rsidR="00674CAD">
        <w:rPr>
          <w:sz w:val="28"/>
          <w:szCs w:val="28"/>
        </w:rPr>
        <w:t>.</w:t>
      </w:r>
      <w:r>
        <w:rPr>
          <w:sz w:val="28"/>
          <w:szCs w:val="28"/>
        </w:rPr>
        <w:t xml:space="preserve"> Результаты контрольно-переводных нормативов анализируются отделом по </w:t>
      </w:r>
      <w:r w:rsidR="00006A77">
        <w:rPr>
          <w:sz w:val="28"/>
          <w:szCs w:val="28"/>
        </w:rPr>
        <w:t>учебно-</w:t>
      </w:r>
      <w:r>
        <w:rPr>
          <w:sz w:val="28"/>
          <w:szCs w:val="28"/>
        </w:rPr>
        <w:t>спортивной работе и доводятся</w:t>
      </w:r>
      <w:r w:rsidR="00674CAD">
        <w:rPr>
          <w:sz w:val="28"/>
          <w:szCs w:val="28"/>
        </w:rPr>
        <w:t xml:space="preserve"> до сведения</w:t>
      </w:r>
      <w:r>
        <w:rPr>
          <w:sz w:val="28"/>
          <w:szCs w:val="28"/>
        </w:rPr>
        <w:t xml:space="preserve"> на </w:t>
      </w:r>
      <w:r w:rsidR="00006A77">
        <w:rPr>
          <w:sz w:val="28"/>
          <w:szCs w:val="28"/>
        </w:rPr>
        <w:t xml:space="preserve">педагогическом </w:t>
      </w:r>
      <w:r>
        <w:rPr>
          <w:sz w:val="28"/>
          <w:szCs w:val="28"/>
        </w:rPr>
        <w:t>совете.</w:t>
      </w:r>
    </w:p>
    <w:p w:rsidR="000B39F9" w:rsidRDefault="00522E4F">
      <w:pPr>
        <w:jc w:val="both"/>
        <w:rPr>
          <w:sz w:val="28"/>
          <w:szCs w:val="28"/>
        </w:rPr>
      </w:pPr>
      <w:r>
        <w:rPr>
          <w:sz w:val="28"/>
          <w:szCs w:val="28"/>
        </w:rPr>
        <w:tab/>
        <w:t>5.5</w:t>
      </w:r>
      <w:r w:rsidR="00674CAD">
        <w:rPr>
          <w:sz w:val="28"/>
          <w:szCs w:val="28"/>
        </w:rPr>
        <w:t>.</w:t>
      </w:r>
      <w:r>
        <w:rPr>
          <w:sz w:val="28"/>
          <w:szCs w:val="28"/>
        </w:rPr>
        <w:t xml:space="preserve"> </w:t>
      </w:r>
      <w:r w:rsidR="00674CAD" w:rsidRPr="00674CAD">
        <w:rPr>
          <w:sz w:val="28"/>
          <w:szCs w:val="28"/>
        </w:rPr>
        <w:t>По результатам сдачи контрольно-переводных нормативов</w:t>
      </w:r>
      <w:r w:rsidR="0070722B">
        <w:rPr>
          <w:sz w:val="28"/>
          <w:szCs w:val="28"/>
        </w:rPr>
        <w:t xml:space="preserve"> списки обучающихся вносятся в приказ </w:t>
      </w:r>
      <w:r>
        <w:rPr>
          <w:sz w:val="28"/>
          <w:szCs w:val="28"/>
        </w:rPr>
        <w:t>о перево</w:t>
      </w:r>
      <w:r w:rsidR="003B1125">
        <w:rPr>
          <w:sz w:val="28"/>
          <w:szCs w:val="28"/>
        </w:rPr>
        <w:t>де обучающегося</w:t>
      </w:r>
      <w:r>
        <w:rPr>
          <w:sz w:val="28"/>
          <w:szCs w:val="28"/>
        </w:rPr>
        <w:t xml:space="preserve"> на соответствующий год/этап подготовки или его отчислением.</w:t>
      </w:r>
    </w:p>
    <w:p w:rsidR="000B39F9" w:rsidRDefault="00522E4F">
      <w:pPr>
        <w:jc w:val="both"/>
        <w:rPr>
          <w:sz w:val="28"/>
          <w:szCs w:val="28"/>
        </w:rPr>
      </w:pPr>
      <w:r>
        <w:rPr>
          <w:sz w:val="28"/>
          <w:szCs w:val="28"/>
        </w:rPr>
        <w:tab/>
        <w:t>5.6</w:t>
      </w:r>
      <w:r w:rsidR="00674CAD">
        <w:rPr>
          <w:sz w:val="28"/>
          <w:szCs w:val="28"/>
        </w:rPr>
        <w:t>.</w:t>
      </w:r>
      <w:r>
        <w:rPr>
          <w:sz w:val="28"/>
          <w:szCs w:val="28"/>
        </w:rPr>
        <w:t xml:space="preserve"> Уровень требований к оценке результатов контрольно-переводных нормативов </w:t>
      </w:r>
      <w:r w:rsidR="00B03BC1">
        <w:rPr>
          <w:sz w:val="28"/>
          <w:szCs w:val="28"/>
        </w:rPr>
        <w:t>обучающихся</w:t>
      </w:r>
      <w:r>
        <w:rPr>
          <w:sz w:val="28"/>
          <w:szCs w:val="28"/>
        </w:rPr>
        <w:t xml:space="preserve"> определяется программой спортивной подготовки по виду спорта «хоккей» и программой спортивной подготовки по виду спорта «фигурное катание на коньках».</w:t>
      </w:r>
    </w:p>
    <w:p w:rsidR="000B39F9" w:rsidRDefault="00522E4F">
      <w:pPr>
        <w:jc w:val="both"/>
        <w:rPr>
          <w:sz w:val="28"/>
          <w:szCs w:val="28"/>
        </w:rPr>
      </w:pPr>
      <w:r>
        <w:rPr>
          <w:sz w:val="28"/>
          <w:szCs w:val="28"/>
        </w:rPr>
        <w:tab/>
        <w:t>5.7</w:t>
      </w:r>
      <w:r w:rsidR="00674CAD">
        <w:rPr>
          <w:sz w:val="28"/>
          <w:szCs w:val="28"/>
        </w:rPr>
        <w:t>.</w:t>
      </w:r>
      <w:r>
        <w:rPr>
          <w:sz w:val="28"/>
          <w:szCs w:val="28"/>
        </w:rPr>
        <w:t xml:space="preserve"> Списки о переводе </w:t>
      </w:r>
      <w:proofErr w:type="gramStart"/>
      <w:r w:rsidR="00B03BC1">
        <w:rPr>
          <w:sz w:val="28"/>
          <w:szCs w:val="28"/>
        </w:rPr>
        <w:t>обучающихся</w:t>
      </w:r>
      <w:proofErr w:type="gramEnd"/>
      <w:r>
        <w:rPr>
          <w:sz w:val="28"/>
          <w:szCs w:val="28"/>
        </w:rPr>
        <w:t xml:space="preserve"> на следующий год/этап подготовки оформляются заместителем директора</w:t>
      </w:r>
      <w:r w:rsidR="00480B72">
        <w:rPr>
          <w:sz w:val="28"/>
          <w:szCs w:val="28"/>
        </w:rPr>
        <w:t xml:space="preserve"> – начальником отдела по учебно-спортивной работе</w:t>
      </w:r>
      <w:bookmarkStart w:id="0" w:name="_GoBack"/>
      <w:bookmarkEnd w:id="0"/>
      <w:r>
        <w:rPr>
          <w:sz w:val="28"/>
          <w:szCs w:val="28"/>
        </w:rPr>
        <w:t xml:space="preserve"> или инструктором-методистом и утверждаются директором </w:t>
      </w:r>
      <w:r w:rsidR="00006A77">
        <w:rPr>
          <w:sz w:val="28"/>
          <w:szCs w:val="28"/>
        </w:rPr>
        <w:t>ГАУ ДО ВО</w:t>
      </w:r>
      <w:r>
        <w:rPr>
          <w:sz w:val="28"/>
          <w:szCs w:val="28"/>
        </w:rPr>
        <w:t xml:space="preserve"> «СШ по ЗВС». </w:t>
      </w:r>
    </w:p>
    <w:sectPr w:rsidR="000B39F9" w:rsidSect="000B39F9">
      <w:footerReference w:type="default" r:id="rId8"/>
      <w:pgSz w:w="11906" w:h="16838"/>
      <w:pgMar w:top="1134" w:right="1134" w:bottom="1134"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AD" w:rsidRDefault="00674CAD" w:rsidP="000B39F9">
      <w:r>
        <w:separator/>
      </w:r>
    </w:p>
  </w:endnote>
  <w:endnote w:type="continuationSeparator" w:id="0">
    <w:p w:rsidR="00674CAD" w:rsidRDefault="00674CAD" w:rsidP="000B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AD" w:rsidRDefault="00674CAD">
    <w:pPr>
      <w:pStyle w:val="af"/>
      <w:jc w:val="center"/>
    </w:pPr>
    <w:r>
      <w:fldChar w:fldCharType="begin"/>
    </w:r>
    <w:r>
      <w:instrText>PAGE</w:instrText>
    </w:r>
    <w:r>
      <w:fldChar w:fldCharType="separate"/>
    </w:r>
    <w:r>
      <w:rPr>
        <w:noProof/>
      </w:rPr>
      <w:t>2</w:t>
    </w:r>
    <w:r>
      <w:fldChar w:fldCharType="end"/>
    </w:r>
  </w:p>
  <w:p w:rsidR="00674CAD" w:rsidRDefault="00674CA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AD" w:rsidRDefault="00674CAD">
    <w:pPr>
      <w:pStyle w:val="af"/>
      <w:jc w:val="center"/>
    </w:pPr>
    <w:r>
      <w:fldChar w:fldCharType="begin"/>
    </w:r>
    <w:r>
      <w:instrText>PAGE</w:instrText>
    </w:r>
    <w:r>
      <w:fldChar w:fldCharType="separate"/>
    </w:r>
    <w:r w:rsidR="00480B72">
      <w:rPr>
        <w:noProof/>
      </w:rPr>
      <w:t>5</w:t>
    </w:r>
    <w:r>
      <w:fldChar w:fldCharType="end"/>
    </w:r>
  </w:p>
  <w:p w:rsidR="00674CAD" w:rsidRDefault="00674C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AD" w:rsidRDefault="00674CAD" w:rsidP="000B39F9">
      <w:r>
        <w:separator/>
      </w:r>
    </w:p>
  </w:footnote>
  <w:footnote w:type="continuationSeparator" w:id="0">
    <w:p w:rsidR="00674CAD" w:rsidRDefault="00674CAD" w:rsidP="000B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39F9"/>
    <w:rsid w:val="00006A77"/>
    <w:rsid w:val="000110CD"/>
    <w:rsid w:val="00036050"/>
    <w:rsid w:val="000B39F9"/>
    <w:rsid w:val="000C3146"/>
    <w:rsid w:val="000C3C18"/>
    <w:rsid w:val="00144F15"/>
    <w:rsid w:val="001840BB"/>
    <w:rsid w:val="001F0188"/>
    <w:rsid w:val="00210BC1"/>
    <w:rsid w:val="0029466D"/>
    <w:rsid w:val="002D73BF"/>
    <w:rsid w:val="0033710B"/>
    <w:rsid w:val="00352F45"/>
    <w:rsid w:val="0035348C"/>
    <w:rsid w:val="003B1125"/>
    <w:rsid w:val="00480B72"/>
    <w:rsid w:val="004F5149"/>
    <w:rsid w:val="00500A24"/>
    <w:rsid w:val="00522E4F"/>
    <w:rsid w:val="0057048A"/>
    <w:rsid w:val="00574885"/>
    <w:rsid w:val="00652235"/>
    <w:rsid w:val="00674CAD"/>
    <w:rsid w:val="006842EF"/>
    <w:rsid w:val="006A1442"/>
    <w:rsid w:val="006D09BB"/>
    <w:rsid w:val="0070722B"/>
    <w:rsid w:val="00776CCA"/>
    <w:rsid w:val="00A0652D"/>
    <w:rsid w:val="00AB52B5"/>
    <w:rsid w:val="00B03BC1"/>
    <w:rsid w:val="00B11BD0"/>
    <w:rsid w:val="00B31C93"/>
    <w:rsid w:val="00BC6FEF"/>
    <w:rsid w:val="00C26F3B"/>
    <w:rsid w:val="00C94567"/>
    <w:rsid w:val="00D47B2C"/>
    <w:rsid w:val="00D65AF7"/>
    <w:rsid w:val="00DB4CE7"/>
    <w:rsid w:val="00F0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1C"/>
    <w:pPr>
      <w:suppressAutoHyphens/>
      <w:spacing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sid w:val="00772F1C"/>
    <w:rPr>
      <w:rFonts w:ascii="Times New Roman" w:eastAsia="Times New Roman" w:hAnsi="Times New Roman" w:cs="Times New Roman"/>
      <w:sz w:val="24"/>
      <w:szCs w:val="20"/>
      <w:lang w:val="en-US" w:eastAsia="ru-RU"/>
    </w:rPr>
  </w:style>
  <w:style w:type="character" w:customStyle="1" w:styleId="a4">
    <w:name w:val="Текст выноски Знак"/>
    <w:basedOn w:val="a0"/>
    <w:uiPriority w:val="99"/>
    <w:semiHidden/>
    <w:rsid w:val="00C22F32"/>
    <w:rPr>
      <w:rFonts w:ascii="Tahoma" w:eastAsia="Times New Roman" w:hAnsi="Tahoma" w:cs="Tahoma"/>
      <w:sz w:val="16"/>
      <w:szCs w:val="16"/>
      <w:lang w:eastAsia="ru-RU"/>
    </w:rPr>
  </w:style>
  <w:style w:type="character" w:customStyle="1" w:styleId="a5">
    <w:name w:val="Верхний колонтитул Знак"/>
    <w:basedOn w:val="a0"/>
    <w:uiPriority w:val="99"/>
    <w:semiHidden/>
    <w:rsid w:val="00EB69B9"/>
    <w:rPr>
      <w:rFonts w:ascii="Times New Roman" w:eastAsia="Times New Roman" w:hAnsi="Times New Roman" w:cs="Times New Roman"/>
      <w:color w:val="00000A"/>
      <w:sz w:val="24"/>
      <w:szCs w:val="24"/>
      <w:lang w:eastAsia="ru-RU"/>
    </w:rPr>
  </w:style>
  <w:style w:type="character" w:customStyle="1" w:styleId="a6">
    <w:name w:val="Нижний колонтитул Знак"/>
    <w:basedOn w:val="a0"/>
    <w:uiPriority w:val="99"/>
    <w:rsid w:val="00EB69B9"/>
    <w:rPr>
      <w:rFonts w:ascii="Times New Roman" w:eastAsia="Times New Roman" w:hAnsi="Times New Roman" w:cs="Times New Roman"/>
      <w:color w:val="00000A"/>
      <w:sz w:val="24"/>
      <w:szCs w:val="24"/>
      <w:lang w:eastAsia="ru-RU"/>
    </w:rPr>
  </w:style>
  <w:style w:type="paragraph" w:customStyle="1" w:styleId="1">
    <w:name w:val="Заголовок1"/>
    <w:basedOn w:val="a"/>
    <w:next w:val="a7"/>
    <w:rsid w:val="00B21B0E"/>
    <w:pPr>
      <w:keepNext/>
      <w:spacing w:before="240" w:after="120"/>
    </w:pPr>
    <w:rPr>
      <w:rFonts w:ascii="Liberation Sans" w:eastAsia="Microsoft YaHei" w:hAnsi="Liberation Sans" w:cs="Mangal"/>
      <w:sz w:val="28"/>
      <w:szCs w:val="28"/>
    </w:rPr>
  </w:style>
  <w:style w:type="paragraph" w:styleId="a7">
    <w:name w:val="Body Text"/>
    <w:basedOn w:val="a"/>
    <w:rsid w:val="00772F1C"/>
    <w:pPr>
      <w:spacing w:after="140" w:line="288" w:lineRule="auto"/>
      <w:jc w:val="both"/>
    </w:pPr>
    <w:rPr>
      <w:szCs w:val="20"/>
      <w:lang w:val="en-US"/>
    </w:rPr>
  </w:style>
  <w:style w:type="paragraph" w:styleId="a8">
    <w:name w:val="List"/>
    <w:basedOn w:val="a7"/>
    <w:rsid w:val="00B21B0E"/>
    <w:rPr>
      <w:rFonts w:cs="Mangal"/>
    </w:rPr>
  </w:style>
  <w:style w:type="paragraph" w:styleId="a9">
    <w:name w:val="Title"/>
    <w:basedOn w:val="a"/>
    <w:rsid w:val="000B39F9"/>
    <w:pPr>
      <w:suppressLineNumbers/>
      <w:spacing w:before="120" w:after="120"/>
    </w:pPr>
    <w:rPr>
      <w:rFonts w:cs="Mangal"/>
      <w:i/>
      <w:iCs/>
    </w:rPr>
  </w:style>
  <w:style w:type="paragraph" w:styleId="aa">
    <w:name w:val="index heading"/>
    <w:basedOn w:val="a"/>
    <w:rsid w:val="00B21B0E"/>
    <w:pPr>
      <w:suppressLineNumbers/>
    </w:pPr>
    <w:rPr>
      <w:rFonts w:cs="Mangal"/>
    </w:rPr>
  </w:style>
  <w:style w:type="paragraph" w:customStyle="1" w:styleId="ab">
    <w:name w:val="Заглавие"/>
    <w:basedOn w:val="a"/>
    <w:rsid w:val="00B21B0E"/>
    <w:pPr>
      <w:suppressLineNumbers/>
      <w:spacing w:before="120" w:after="120"/>
    </w:pPr>
    <w:rPr>
      <w:rFonts w:cs="Mangal"/>
      <w:i/>
      <w:iCs/>
    </w:rPr>
  </w:style>
  <w:style w:type="paragraph" w:styleId="ac">
    <w:name w:val="No Spacing"/>
    <w:uiPriority w:val="1"/>
    <w:qFormat/>
    <w:rsid w:val="00772F1C"/>
    <w:pPr>
      <w:suppressAutoHyphens/>
      <w:spacing w:line="240" w:lineRule="auto"/>
    </w:pPr>
    <w:rPr>
      <w:rFonts w:ascii="Times New Roman" w:eastAsia="Times New Roman" w:hAnsi="Times New Roman" w:cs="Times New Roman"/>
      <w:color w:val="00000A"/>
      <w:sz w:val="24"/>
      <w:szCs w:val="24"/>
      <w:lang w:eastAsia="ru-RU"/>
    </w:rPr>
  </w:style>
  <w:style w:type="paragraph" w:styleId="ad">
    <w:name w:val="Balloon Text"/>
    <w:basedOn w:val="a"/>
    <w:uiPriority w:val="99"/>
    <w:semiHidden/>
    <w:unhideWhenUsed/>
    <w:rsid w:val="00C22F32"/>
    <w:rPr>
      <w:rFonts w:ascii="Tahoma" w:hAnsi="Tahoma" w:cs="Tahoma"/>
      <w:sz w:val="16"/>
      <w:szCs w:val="16"/>
    </w:rPr>
  </w:style>
  <w:style w:type="paragraph" w:styleId="ae">
    <w:name w:val="header"/>
    <w:basedOn w:val="a"/>
    <w:uiPriority w:val="99"/>
    <w:semiHidden/>
    <w:unhideWhenUsed/>
    <w:rsid w:val="00EB69B9"/>
    <w:pPr>
      <w:tabs>
        <w:tab w:val="center" w:pos="4677"/>
        <w:tab w:val="right" w:pos="9355"/>
      </w:tabs>
    </w:pPr>
  </w:style>
  <w:style w:type="paragraph" w:styleId="af">
    <w:name w:val="footer"/>
    <w:basedOn w:val="a"/>
    <w:uiPriority w:val="99"/>
    <w:unhideWhenUsed/>
    <w:rsid w:val="00EB69B9"/>
    <w:pPr>
      <w:tabs>
        <w:tab w:val="center" w:pos="4677"/>
        <w:tab w:val="right" w:pos="9355"/>
      </w:tabs>
    </w:pPr>
  </w:style>
  <w:style w:type="table" w:styleId="af0">
    <w:name w:val="Table Grid"/>
    <w:basedOn w:val="a1"/>
    <w:uiPriority w:val="59"/>
    <w:rsid w:val="000E4F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SHpoZVS1</cp:lastModifiedBy>
  <cp:revision>32</cp:revision>
  <cp:lastPrinted>2023-06-05T12:05:00Z</cp:lastPrinted>
  <dcterms:created xsi:type="dcterms:W3CDTF">2018-02-12T13:28:00Z</dcterms:created>
  <dcterms:modified xsi:type="dcterms:W3CDTF">2023-06-05T12:06:00Z</dcterms:modified>
  <dc:language>ru-RU</dc:language>
</cp:coreProperties>
</file>