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before="280" w:after="280"/>
        <w:textAlignment w:val="baseline"/>
        <w:rPr>
          <w:rFonts w:cs="Arial" w:ascii="Arial" w:hAnsi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>Состав наблюдательного совета государственного автономного учреждения Волгоградской области "Спортивная школа по зимним видам спорта". </w:t>
      </w:r>
    </w:p>
    <w:p>
      <w:pPr>
        <w:pStyle w:val="NormalWeb"/>
        <w:spacing w:before="280" w:after="280"/>
        <w:textAlignment w:val="baseline"/>
        <w:rPr>
          <w:rFonts w:cs="Arial" w:ascii="Arial" w:hAnsi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>1. Бугаева Елена Сергеевна, начальник отдела кадрового и правового обеспечения государственного автономного учреждения Волгоградской области "Спортивная школа по зимним видам спорта", представитель Учреждения. </w:t>
      </w:r>
    </w:p>
    <w:p>
      <w:pPr>
        <w:pStyle w:val="NormalWeb"/>
        <w:spacing w:before="280" w:after="280"/>
        <w:textAlignment w:val="baseline"/>
        <w:rPr>
          <w:rFonts w:cs="Arial" w:ascii="Arial" w:hAnsi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>2. Жаров Дмитрий Алексеевич, главный инженер государственного автономного учреждения Волгоградской области "Спортивная школа по зимним видам спорта", представитель Учреждения. </w:t>
      </w:r>
    </w:p>
    <w:p>
      <w:pPr>
        <w:pStyle w:val="NormalWeb"/>
        <w:spacing w:before="280" w:after="280"/>
        <w:textAlignment w:val="baseline"/>
        <w:rPr>
          <w:rFonts w:cs="Arial" w:ascii="Arial" w:hAnsi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>3. Компаниец Александр Константинович, декан факультета физической культуры и безопасности жизнедеятельности Волгоградского государственного социально-педагогического университета, представитель общественности. </w:t>
      </w:r>
    </w:p>
    <w:p>
      <w:pPr>
        <w:pStyle w:val="NormalWeb"/>
        <w:spacing w:before="280" w:after="280"/>
        <w:textAlignment w:val="baseline"/>
        <w:rPr>
          <w:rFonts w:cs="Arial" w:ascii="Arial" w:hAnsi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>4. Маслов Владимир Вячеславович, председатель областного совета ветеранов спорта, директор благотворительного фонда "Созвездие" Волгоградской области, генеральный директор ООО "Волгоградские спортивные лотереи", представитель общественности. </w:t>
      </w:r>
    </w:p>
    <w:p>
      <w:pPr>
        <w:pStyle w:val="NormalWeb"/>
        <w:spacing w:before="280" w:after="280"/>
        <w:textAlignment w:val="baseline"/>
        <w:rPr>
          <w:rFonts w:cs="Arial" w:ascii="Arial" w:hAnsi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>5. </w:t>
      </w:r>
      <w:r>
        <w:rPr>
          <w:rFonts w:cs="Arial" w:ascii="Arial" w:hAnsi="Arial"/>
          <w:color w:val="000000"/>
          <w:sz w:val="27"/>
          <w:szCs w:val="27"/>
        </w:rPr>
        <w:t xml:space="preserve">Перервина Нелли Александровна, старший консультант отдела распоряжения государственным имуществом, </w:t>
      </w:r>
      <w:r>
        <w:rPr>
          <w:rFonts w:cs="Arial" w:ascii="Arial" w:hAnsi="Arial"/>
          <w:color w:val="000000"/>
          <w:sz w:val="27"/>
          <w:szCs w:val="27"/>
        </w:rPr>
        <w:t>представитель органа государственной власти в сфере управления государственным имуществом.</w:t>
      </w:r>
    </w:p>
    <w:p>
      <w:pPr>
        <w:pStyle w:val="NormalWeb"/>
        <w:spacing w:before="280" w:after="280"/>
        <w:textAlignment w:val="baseline"/>
        <w:rPr>
          <w:rFonts w:cs="Arial" w:ascii="Arial" w:hAnsi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>6. Толстопятова Наталия Вячеславовна, заведующая сектором внутреннего финансового контроля и аудита комитета физической культуры и спорта Волгоградской области, представитель учредителя.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be126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2017-10-27T11:23:00Z</dcterms:created>
  <dc:creator>USER</dc:creator>
  <dc:language>ru-RU</dc:language>
  <cp:lastModifiedBy>USER</cp:lastModifiedBy>
  <dcterms:modified xsi:type="dcterms:W3CDTF">2017-10-27T11:24:00Z</dcterms:modified>
  <cp:revision>2</cp:revision>
</cp:coreProperties>
</file>