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59" w:rsidRDefault="00421559">
      <w:pPr>
        <w:spacing w:after="0" w:line="240" w:lineRule="auto"/>
      </w:pPr>
    </w:p>
    <w:p w:rsidR="00421559" w:rsidRDefault="00421559">
      <w:pPr>
        <w:pStyle w:val="ConsPlusTitle"/>
        <w:widowControl/>
        <w:jc w:val="center"/>
        <w:rPr>
          <w:sz w:val="28"/>
          <w:szCs w:val="28"/>
        </w:rPr>
      </w:pPr>
    </w:p>
    <w:tbl>
      <w:tblPr>
        <w:tblStyle w:val="ac"/>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115"/>
      </w:tblGrid>
      <w:tr w:rsidR="0025561E" w:rsidRPr="0025561E" w:rsidTr="000D1E38">
        <w:trPr>
          <w:trHeight w:val="442"/>
        </w:trPr>
        <w:tc>
          <w:tcPr>
            <w:tcW w:w="4503" w:type="dxa"/>
            <w:vMerge w:val="restart"/>
          </w:tcPr>
          <w:p w:rsidR="0025561E" w:rsidRPr="0025561E" w:rsidRDefault="0025561E" w:rsidP="0025561E">
            <w:pPr>
              <w:spacing w:after="0"/>
              <w:rPr>
                <w:rFonts w:ascii="Times New Roman" w:hAnsi="Times New Roman" w:cs="Times New Roman"/>
                <w:color w:val="000000" w:themeColor="text1"/>
                <w:sz w:val="28"/>
                <w:szCs w:val="28"/>
              </w:rPr>
            </w:pPr>
          </w:p>
        </w:tc>
        <w:tc>
          <w:tcPr>
            <w:tcW w:w="5115" w:type="dxa"/>
          </w:tcPr>
          <w:p w:rsidR="0025561E" w:rsidRPr="0025561E" w:rsidRDefault="0025561E" w:rsidP="0025561E">
            <w:pPr>
              <w:spacing w:after="0"/>
              <w:jc w:val="center"/>
              <w:rPr>
                <w:rFonts w:ascii="Times New Roman" w:hAnsi="Times New Roman" w:cs="Times New Roman"/>
                <w:color w:val="000000" w:themeColor="text1"/>
                <w:sz w:val="28"/>
                <w:szCs w:val="28"/>
              </w:rPr>
            </w:pPr>
            <w:r w:rsidRPr="0025561E">
              <w:rPr>
                <w:rFonts w:ascii="Times New Roman" w:hAnsi="Times New Roman" w:cs="Times New Roman"/>
                <w:color w:val="000000" w:themeColor="text1"/>
                <w:sz w:val="28"/>
                <w:szCs w:val="28"/>
              </w:rPr>
              <w:t xml:space="preserve">                               УТВЕРЖДЕНО:</w:t>
            </w:r>
          </w:p>
        </w:tc>
      </w:tr>
      <w:tr w:rsidR="0025561E" w:rsidRPr="0025561E" w:rsidTr="000D1E38">
        <w:tc>
          <w:tcPr>
            <w:tcW w:w="4503" w:type="dxa"/>
            <w:vMerge/>
          </w:tcPr>
          <w:p w:rsidR="0025561E" w:rsidRPr="0025561E" w:rsidRDefault="0025561E" w:rsidP="0025561E">
            <w:pPr>
              <w:spacing w:after="0"/>
              <w:textAlignment w:val="baseline"/>
              <w:rPr>
                <w:rFonts w:ascii="Times New Roman" w:hAnsi="Times New Roman" w:cs="Times New Roman"/>
                <w:color w:val="000000" w:themeColor="text1"/>
                <w:spacing w:val="2"/>
                <w:sz w:val="28"/>
                <w:szCs w:val="28"/>
              </w:rPr>
            </w:pPr>
          </w:p>
        </w:tc>
        <w:tc>
          <w:tcPr>
            <w:tcW w:w="5115" w:type="dxa"/>
          </w:tcPr>
          <w:p w:rsidR="0025561E" w:rsidRPr="0025561E" w:rsidRDefault="0025561E" w:rsidP="0025561E">
            <w:pPr>
              <w:spacing w:after="0"/>
              <w:jc w:val="right"/>
              <w:textAlignment w:val="baseline"/>
              <w:rPr>
                <w:rFonts w:ascii="Times New Roman" w:hAnsi="Times New Roman" w:cs="Times New Roman"/>
                <w:color w:val="000000" w:themeColor="text1"/>
                <w:spacing w:val="2"/>
                <w:sz w:val="28"/>
                <w:szCs w:val="28"/>
              </w:rPr>
            </w:pPr>
            <w:r w:rsidRPr="0025561E">
              <w:rPr>
                <w:rFonts w:ascii="Times New Roman" w:hAnsi="Times New Roman" w:cs="Times New Roman"/>
                <w:color w:val="000000" w:themeColor="text1"/>
                <w:spacing w:val="2"/>
                <w:sz w:val="28"/>
                <w:szCs w:val="28"/>
              </w:rPr>
              <w:t xml:space="preserve">Приказом директора </w:t>
            </w:r>
          </w:p>
        </w:tc>
      </w:tr>
      <w:tr w:rsidR="0025561E" w:rsidRPr="0025561E" w:rsidTr="000D1E38">
        <w:tc>
          <w:tcPr>
            <w:tcW w:w="4503" w:type="dxa"/>
            <w:vMerge/>
          </w:tcPr>
          <w:p w:rsidR="0025561E" w:rsidRPr="0025561E" w:rsidRDefault="0025561E" w:rsidP="0025561E">
            <w:pPr>
              <w:spacing w:after="0"/>
              <w:textAlignment w:val="baseline"/>
              <w:rPr>
                <w:rFonts w:ascii="Times New Roman" w:hAnsi="Times New Roman" w:cs="Times New Roman"/>
                <w:color w:val="000000" w:themeColor="text1"/>
                <w:spacing w:val="2"/>
                <w:sz w:val="28"/>
                <w:szCs w:val="28"/>
              </w:rPr>
            </w:pPr>
          </w:p>
        </w:tc>
        <w:tc>
          <w:tcPr>
            <w:tcW w:w="5115" w:type="dxa"/>
          </w:tcPr>
          <w:p w:rsidR="0025561E" w:rsidRPr="0025561E" w:rsidRDefault="0025561E" w:rsidP="0025561E">
            <w:pPr>
              <w:spacing w:after="0"/>
              <w:jc w:val="right"/>
              <w:textAlignment w:val="baseline"/>
              <w:rPr>
                <w:rFonts w:ascii="Times New Roman" w:hAnsi="Times New Roman" w:cs="Times New Roman"/>
                <w:color w:val="000000" w:themeColor="text1"/>
                <w:spacing w:val="2"/>
                <w:sz w:val="28"/>
                <w:szCs w:val="28"/>
              </w:rPr>
            </w:pPr>
            <w:r w:rsidRPr="0025561E">
              <w:rPr>
                <w:rFonts w:ascii="Times New Roman" w:hAnsi="Times New Roman" w:cs="Times New Roman"/>
                <w:color w:val="000000" w:themeColor="text1"/>
                <w:spacing w:val="2"/>
                <w:sz w:val="28"/>
                <w:szCs w:val="28"/>
              </w:rPr>
              <w:t>ГАУ ВО «СШ по ЗВС»</w:t>
            </w:r>
          </w:p>
        </w:tc>
      </w:tr>
      <w:tr w:rsidR="0025561E" w:rsidRPr="0025561E" w:rsidTr="000D1E38">
        <w:tc>
          <w:tcPr>
            <w:tcW w:w="4503" w:type="dxa"/>
            <w:vMerge/>
          </w:tcPr>
          <w:p w:rsidR="0025561E" w:rsidRPr="0025561E" w:rsidRDefault="0025561E" w:rsidP="0025561E">
            <w:pPr>
              <w:spacing w:after="0"/>
              <w:textAlignment w:val="baseline"/>
              <w:rPr>
                <w:rFonts w:ascii="Times New Roman" w:hAnsi="Times New Roman" w:cs="Times New Roman"/>
                <w:color w:val="000000" w:themeColor="text1"/>
                <w:spacing w:val="2"/>
                <w:sz w:val="28"/>
                <w:szCs w:val="28"/>
              </w:rPr>
            </w:pPr>
          </w:p>
        </w:tc>
        <w:tc>
          <w:tcPr>
            <w:tcW w:w="5115" w:type="dxa"/>
          </w:tcPr>
          <w:p w:rsidR="0025561E" w:rsidRPr="0025561E" w:rsidRDefault="00532868" w:rsidP="00532868">
            <w:pPr>
              <w:spacing w:after="0"/>
              <w:jc w:val="right"/>
              <w:textAlignment w:val="baseline"/>
              <w:rPr>
                <w:rFonts w:ascii="Times New Roman" w:hAnsi="Times New Roman" w:cs="Times New Roman"/>
                <w:color w:val="000000" w:themeColor="text1"/>
                <w:spacing w:val="2"/>
                <w:sz w:val="28"/>
                <w:szCs w:val="28"/>
              </w:rPr>
            </w:pPr>
            <w:r w:rsidRPr="00FD6D95">
              <w:rPr>
                <w:rFonts w:ascii="Times New Roman" w:hAnsi="Times New Roman"/>
                <w:color w:val="000000"/>
                <w:spacing w:val="2"/>
                <w:sz w:val="28"/>
                <w:szCs w:val="28"/>
              </w:rPr>
              <w:t>от «01» сентября 2020 № 14</w:t>
            </w:r>
            <w:r>
              <w:rPr>
                <w:rFonts w:ascii="Times New Roman" w:hAnsi="Times New Roman"/>
                <w:color w:val="000000"/>
                <w:spacing w:val="2"/>
                <w:sz w:val="28"/>
                <w:szCs w:val="28"/>
              </w:rPr>
              <w:t>4</w:t>
            </w:r>
          </w:p>
        </w:tc>
      </w:tr>
    </w:tbl>
    <w:p w:rsidR="00421559" w:rsidRDefault="00421559">
      <w:pPr>
        <w:spacing w:after="0" w:line="240" w:lineRule="auto"/>
        <w:rPr>
          <w:rFonts w:ascii="Times New Roman" w:hAnsi="Times New Roman"/>
          <w:sz w:val="28"/>
          <w:szCs w:val="28"/>
        </w:rPr>
      </w:pPr>
    </w:p>
    <w:p w:rsidR="00421559" w:rsidRDefault="00421559">
      <w:pPr>
        <w:spacing w:after="0" w:line="240" w:lineRule="auto"/>
        <w:rPr>
          <w:rFonts w:ascii="Times New Roman" w:hAnsi="Times New Roman"/>
          <w:sz w:val="28"/>
          <w:szCs w:val="28"/>
        </w:rPr>
      </w:pPr>
    </w:p>
    <w:p w:rsidR="00421559" w:rsidRDefault="00421559">
      <w:pPr>
        <w:spacing w:after="0" w:line="240" w:lineRule="auto"/>
        <w:rPr>
          <w:rFonts w:ascii="Times New Roman" w:hAnsi="Times New Roman"/>
          <w:sz w:val="28"/>
          <w:szCs w:val="28"/>
        </w:rPr>
      </w:pPr>
    </w:p>
    <w:p w:rsidR="00421559" w:rsidRDefault="00421559">
      <w:pPr>
        <w:spacing w:after="0" w:line="240" w:lineRule="auto"/>
        <w:rPr>
          <w:rFonts w:ascii="Times New Roman" w:hAnsi="Times New Roman"/>
          <w:sz w:val="28"/>
          <w:szCs w:val="28"/>
        </w:rPr>
      </w:pPr>
    </w:p>
    <w:p w:rsidR="00421559" w:rsidRDefault="00421559">
      <w:pPr>
        <w:spacing w:after="0" w:line="240" w:lineRule="auto"/>
        <w:rPr>
          <w:rFonts w:ascii="Times New Roman" w:hAnsi="Times New Roman"/>
          <w:sz w:val="28"/>
          <w:szCs w:val="28"/>
        </w:rPr>
      </w:pPr>
    </w:p>
    <w:p w:rsidR="0025561E" w:rsidRDefault="0025561E">
      <w:pPr>
        <w:pStyle w:val="ConsPlusTitle"/>
        <w:widowControl/>
        <w:jc w:val="center"/>
        <w:rPr>
          <w:sz w:val="28"/>
          <w:szCs w:val="28"/>
        </w:rPr>
      </w:pPr>
    </w:p>
    <w:p w:rsidR="0025561E" w:rsidRDefault="0025561E">
      <w:pPr>
        <w:pStyle w:val="ConsPlusTitle"/>
        <w:widowControl/>
        <w:jc w:val="center"/>
        <w:rPr>
          <w:sz w:val="28"/>
          <w:szCs w:val="28"/>
        </w:rPr>
      </w:pPr>
    </w:p>
    <w:p w:rsidR="0025561E" w:rsidRDefault="0025561E">
      <w:pPr>
        <w:pStyle w:val="ConsPlusTitle"/>
        <w:widowControl/>
        <w:jc w:val="center"/>
        <w:rPr>
          <w:sz w:val="28"/>
          <w:szCs w:val="28"/>
        </w:rPr>
      </w:pPr>
    </w:p>
    <w:p w:rsidR="00421559" w:rsidRPr="0025561E" w:rsidRDefault="00056112">
      <w:pPr>
        <w:pStyle w:val="ConsPlusTitle"/>
        <w:widowControl/>
        <w:jc w:val="center"/>
        <w:rPr>
          <w:sz w:val="28"/>
          <w:szCs w:val="28"/>
        </w:rPr>
      </w:pPr>
      <w:r w:rsidRPr="0025561E">
        <w:rPr>
          <w:sz w:val="28"/>
          <w:szCs w:val="28"/>
        </w:rPr>
        <w:t xml:space="preserve">Положение </w:t>
      </w:r>
    </w:p>
    <w:p w:rsidR="0025561E" w:rsidRDefault="00056112">
      <w:pPr>
        <w:pStyle w:val="ConsPlusTitle"/>
        <w:widowControl/>
        <w:jc w:val="center"/>
        <w:rPr>
          <w:sz w:val="28"/>
          <w:szCs w:val="28"/>
        </w:rPr>
      </w:pPr>
      <w:r w:rsidRPr="0025561E">
        <w:rPr>
          <w:sz w:val="28"/>
          <w:szCs w:val="28"/>
        </w:rPr>
        <w:t xml:space="preserve">об организации тренировочных мероприятий (сборов) </w:t>
      </w:r>
    </w:p>
    <w:p w:rsidR="00421559" w:rsidRPr="0025561E" w:rsidRDefault="00056112">
      <w:pPr>
        <w:pStyle w:val="ConsPlusTitle"/>
        <w:widowControl/>
        <w:jc w:val="center"/>
        <w:rPr>
          <w:sz w:val="28"/>
          <w:szCs w:val="28"/>
        </w:rPr>
      </w:pPr>
      <w:r w:rsidRPr="0025561E">
        <w:rPr>
          <w:sz w:val="28"/>
          <w:szCs w:val="28"/>
        </w:rPr>
        <w:t xml:space="preserve">по фигурному катанию на коньках и хоккею </w:t>
      </w:r>
    </w:p>
    <w:p w:rsidR="00421559" w:rsidRPr="0025561E" w:rsidRDefault="00056112">
      <w:pPr>
        <w:pStyle w:val="ConsPlusTitle"/>
        <w:widowControl/>
        <w:jc w:val="center"/>
        <w:rPr>
          <w:sz w:val="28"/>
          <w:szCs w:val="28"/>
        </w:rPr>
      </w:pPr>
      <w:r w:rsidRPr="0025561E">
        <w:rPr>
          <w:sz w:val="28"/>
          <w:szCs w:val="28"/>
        </w:rPr>
        <w:t>в ГАУ ВО «СШ по ЗВС»</w:t>
      </w:r>
    </w:p>
    <w:p w:rsidR="008D1294" w:rsidRDefault="008D1294">
      <w:pPr>
        <w:pStyle w:val="ConsPlusNonformat"/>
        <w:jc w:val="center"/>
        <w:rPr>
          <w:rFonts w:ascii="Times New Roman" w:hAnsi="Times New Roman"/>
          <w:sz w:val="28"/>
          <w:szCs w:val="28"/>
        </w:rPr>
      </w:pPr>
    </w:p>
    <w:p w:rsidR="008D1294" w:rsidRPr="008D1294" w:rsidRDefault="008D1294" w:rsidP="008D1294"/>
    <w:p w:rsidR="008D1294" w:rsidRPr="008D1294" w:rsidRDefault="008D1294" w:rsidP="008D1294"/>
    <w:p w:rsidR="008D1294" w:rsidRPr="008D1294" w:rsidRDefault="008D1294" w:rsidP="008D1294"/>
    <w:p w:rsidR="008D1294" w:rsidRPr="008D1294" w:rsidRDefault="008D1294" w:rsidP="008D1294"/>
    <w:p w:rsidR="008D1294" w:rsidRPr="008D1294" w:rsidRDefault="008D1294" w:rsidP="008D1294"/>
    <w:p w:rsidR="008D1294" w:rsidRPr="008D1294" w:rsidRDefault="008D1294" w:rsidP="008D1294"/>
    <w:p w:rsidR="008D1294" w:rsidRDefault="008D1294" w:rsidP="008D1294"/>
    <w:p w:rsidR="008D1294" w:rsidRDefault="008D1294" w:rsidP="008D1294">
      <w:pPr>
        <w:jc w:val="center"/>
      </w:pPr>
    </w:p>
    <w:p w:rsidR="00532868" w:rsidRDefault="00532868" w:rsidP="008D1294">
      <w:pPr>
        <w:jc w:val="center"/>
      </w:pPr>
    </w:p>
    <w:p w:rsidR="00532868" w:rsidRDefault="00532868" w:rsidP="008D1294">
      <w:pPr>
        <w:jc w:val="center"/>
      </w:pPr>
    </w:p>
    <w:p w:rsidR="00532868" w:rsidRDefault="00532868" w:rsidP="008D1294">
      <w:pPr>
        <w:jc w:val="center"/>
      </w:pPr>
    </w:p>
    <w:p w:rsidR="00532868" w:rsidRDefault="00532868" w:rsidP="008D1294">
      <w:pPr>
        <w:jc w:val="center"/>
      </w:pPr>
    </w:p>
    <w:p w:rsidR="008D1294" w:rsidRDefault="008D1294" w:rsidP="008D1294"/>
    <w:p w:rsidR="008D1294" w:rsidRDefault="008D1294" w:rsidP="008D1294"/>
    <w:p w:rsidR="008D1294" w:rsidRPr="008D1294" w:rsidRDefault="008D1294" w:rsidP="008D1294"/>
    <w:p w:rsidR="00421559" w:rsidRPr="008D1294" w:rsidRDefault="008D1294" w:rsidP="008D1294">
      <w:pPr>
        <w:jc w:val="center"/>
        <w:rPr>
          <w:rFonts w:ascii="Times New Roman" w:hAnsi="Times New Roman" w:cs="Times New Roman"/>
          <w:sz w:val="28"/>
          <w:szCs w:val="28"/>
        </w:rPr>
      </w:pPr>
      <w:r w:rsidRPr="008D1294">
        <w:rPr>
          <w:rFonts w:ascii="Times New Roman" w:hAnsi="Times New Roman" w:cs="Times New Roman"/>
          <w:sz w:val="28"/>
          <w:szCs w:val="28"/>
        </w:rPr>
        <w:t>Волгоград, 2020</w:t>
      </w:r>
    </w:p>
    <w:p w:rsidR="00421559" w:rsidRDefault="00056112" w:rsidP="0025561E">
      <w:pPr>
        <w:pStyle w:val="a8"/>
        <w:pageBreakBefore/>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421559" w:rsidRDefault="00056112">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p>
    <w:p w:rsidR="00421559" w:rsidRDefault="00056112">
      <w:pPr>
        <w:pStyle w:val="a8"/>
        <w:ind w:firstLine="567"/>
        <w:jc w:val="both"/>
        <w:rPr>
          <w:rFonts w:ascii="Times New Roman" w:hAnsi="Times New Roman" w:cs="Times New Roman"/>
          <w:sz w:val="28"/>
          <w:szCs w:val="28"/>
        </w:rPr>
      </w:pPr>
      <w:r>
        <w:rPr>
          <w:rFonts w:ascii="Times New Roman" w:hAnsi="Times New Roman" w:cs="Times New Roman"/>
          <w:sz w:val="28"/>
          <w:szCs w:val="28"/>
        </w:rPr>
        <w:t>Для обеспечения круглогодичности спортивной подготовки, подготовки к спортивным соревнованиям и активного отдыха (восстановления) спортсменов, в ГАУ ВО «СШ по ЗВС» (далее учреждение) организуются тренировочные мероприятия (сборы), являющиеся составной частью (продолжением) тренировочного процесса в соответствии с перечнем тренировочных сборов (таблица 1).</w:t>
      </w:r>
    </w:p>
    <w:p w:rsidR="00421559" w:rsidRDefault="00421559">
      <w:pPr>
        <w:pStyle w:val="a8"/>
        <w:jc w:val="right"/>
      </w:pPr>
    </w:p>
    <w:p w:rsidR="00421559" w:rsidRDefault="00056112">
      <w:pPr>
        <w:pStyle w:val="a8"/>
        <w:jc w:val="right"/>
        <w:rPr>
          <w:rFonts w:ascii="Times New Roman" w:hAnsi="Times New Roman"/>
          <w:b/>
          <w:bCs/>
          <w:i/>
          <w:iCs/>
          <w:sz w:val="24"/>
          <w:szCs w:val="24"/>
        </w:rPr>
      </w:pPr>
      <w:r>
        <w:rPr>
          <w:rFonts w:ascii="Times New Roman" w:hAnsi="Times New Roman"/>
          <w:b/>
          <w:bCs/>
          <w:i/>
          <w:iCs/>
          <w:sz w:val="24"/>
          <w:szCs w:val="24"/>
        </w:rPr>
        <w:t>Таблица 1</w:t>
      </w:r>
    </w:p>
    <w:p w:rsidR="00421559" w:rsidRDefault="00056112">
      <w:pPr>
        <w:pStyle w:val="a8"/>
        <w:jc w:val="center"/>
        <w:rPr>
          <w:rFonts w:ascii="Times New Roman" w:hAnsi="Times New Roman"/>
          <w:b/>
          <w:bCs/>
          <w:sz w:val="24"/>
          <w:szCs w:val="24"/>
        </w:rPr>
      </w:pPr>
      <w:r>
        <w:rPr>
          <w:rFonts w:ascii="Times New Roman" w:hAnsi="Times New Roman"/>
          <w:b/>
          <w:bCs/>
          <w:sz w:val="24"/>
          <w:szCs w:val="24"/>
        </w:rPr>
        <w:t xml:space="preserve">Перечень тренировочных сборов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64"/>
        <w:gridCol w:w="2229"/>
        <w:gridCol w:w="1374"/>
        <w:gridCol w:w="1842"/>
        <w:gridCol w:w="2215"/>
        <w:gridCol w:w="1620"/>
      </w:tblGrid>
      <w:tr w:rsidR="00421559">
        <w:trPr>
          <w:jc w:val="center"/>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N п/п</w:t>
            </w:r>
          </w:p>
        </w:tc>
        <w:tc>
          <w:tcPr>
            <w:tcW w:w="256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Вид тренировочных сборов</w:t>
            </w:r>
          </w:p>
        </w:tc>
        <w:tc>
          <w:tcPr>
            <w:tcW w:w="4947"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Предельная продолжительность сборов по этапам спортивной подготовки (количество дней)</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Оптимальное число участников сбора</w:t>
            </w:r>
          </w:p>
        </w:tc>
      </w:tr>
      <w:tr w:rsidR="00421559">
        <w:trPr>
          <w:jc w:val="center"/>
        </w:trPr>
        <w:tc>
          <w:tcPr>
            <w:tcW w:w="54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421559">
            <w:pPr>
              <w:jc w:val="center"/>
              <w:rPr>
                <w:rFonts w:ascii="Times New Roman" w:hAnsi="Times New Roman"/>
                <w:sz w:val="24"/>
                <w:szCs w:val="24"/>
              </w:rPr>
            </w:pPr>
          </w:p>
        </w:tc>
        <w:tc>
          <w:tcPr>
            <w:tcW w:w="2564"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421559">
            <w:pPr>
              <w:jc w:val="center"/>
              <w:rPr>
                <w:rFonts w:ascii="Times New Roman" w:hAnsi="Times New Roman"/>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Этап начальной подготовки</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этап совершенствования спортивного мастерства</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421559">
            <w:pPr>
              <w:jc w:val="center"/>
              <w:rPr>
                <w:rFonts w:ascii="Times New Roman" w:hAnsi="Times New Roman"/>
                <w:sz w:val="24"/>
                <w:szCs w:val="24"/>
              </w:rPr>
            </w:pPr>
          </w:p>
        </w:tc>
      </w:tr>
      <w:tr w:rsidR="00421559">
        <w:trPr>
          <w:jc w:val="center"/>
        </w:trPr>
        <w:tc>
          <w:tcPr>
            <w:tcW w:w="9887"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 xml:space="preserve">1. Тренировочные сборы </w:t>
            </w:r>
          </w:p>
        </w:tc>
      </w:tr>
      <w:tr w:rsidR="00421559">
        <w:trPr>
          <w:jc w:val="center"/>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1.1.</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Тренировочные сборы по подготовке к чемпионатам, кубкам, первенствам России</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14(ф)</w:t>
            </w:r>
          </w:p>
          <w:p w:rsidR="00421559" w:rsidRDefault="00056112">
            <w:pPr>
              <w:pStyle w:val="a8"/>
              <w:jc w:val="center"/>
              <w:rPr>
                <w:rFonts w:ascii="Times New Roman" w:hAnsi="Times New Roman"/>
                <w:sz w:val="24"/>
                <w:szCs w:val="24"/>
              </w:rPr>
            </w:pPr>
            <w:r>
              <w:rPr>
                <w:rFonts w:ascii="Times New Roman" w:hAnsi="Times New Roman"/>
                <w:sz w:val="24"/>
                <w:szCs w:val="24"/>
              </w:rPr>
              <w:t>18(х)</w:t>
            </w: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18(ф.)</w:t>
            </w:r>
          </w:p>
          <w:p w:rsidR="00421559" w:rsidRDefault="00056112">
            <w:pPr>
              <w:pStyle w:val="a8"/>
              <w:jc w:val="center"/>
              <w:rPr>
                <w:rFonts w:ascii="Times New Roman" w:hAnsi="Times New Roman"/>
                <w:sz w:val="24"/>
                <w:szCs w:val="24"/>
              </w:rPr>
            </w:pPr>
            <w:r>
              <w:rPr>
                <w:rFonts w:ascii="Times New Roman" w:hAnsi="Times New Roman"/>
                <w:sz w:val="24"/>
                <w:szCs w:val="24"/>
              </w:rPr>
              <w:t>21(х)</w:t>
            </w:r>
          </w:p>
        </w:tc>
        <w:tc>
          <w:tcPr>
            <w:tcW w:w="18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До 15 человек (фигурное катание на коньках)</w:t>
            </w:r>
          </w:p>
          <w:p w:rsidR="00421559" w:rsidRDefault="00056112">
            <w:pPr>
              <w:pStyle w:val="a8"/>
              <w:jc w:val="center"/>
              <w:rPr>
                <w:rFonts w:ascii="Times New Roman" w:hAnsi="Times New Roman"/>
                <w:sz w:val="24"/>
                <w:szCs w:val="24"/>
              </w:rPr>
            </w:pPr>
            <w:r>
              <w:rPr>
                <w:rFonts w:ascii="Times New Roman" w:hAnsi="Times New Roman"/>
                <w:sz w:val="24"/>
                <w:szCs w:val="24"/>
              </w:rPr>
              <w:t>До 18 человек (хоккей)</w:t>
            </w:r>
          </w:p>
        </w:tc>
      </w:tr>
      <w:tr w:rsidR="00421559">
        <w:trPr>
          <w:jc w:val="center"/>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Тренировочные сборы по подготовке к другим Всероссийским спортивным соревнованиям</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_</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14</w:t>
            </w: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18</w:t>
            </w:r>
          </w:p>
        </w:tc>
        <w:tc>
          <w:tcPr>
            <w:tcW w:w="18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421559">
            <w:pPr>
              <w:jc w:val="center"/>
              <w:rPr>
                <w:rFonts w:ascii="Times New Roman" w:hAnsi="Times New Roman"/>
                <w:sz w:val="24"/>
                <w:szCs w:val="24"/>
              </w:rPr>
            </w:pPr>
          </w:p>
        </w:tc>
      </w:tr>
      <w:tr w:rsidR="00421559">
        <w:trPr>
          <w:jc w:val="center"/>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1.3.</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Тренировочные сборы по подготовке к официальным соревнованиям субъекта Российской Федерации</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_</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14</w:t>
            </w: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14</w:t>
            </w:r>
          </w:p>
        </w:tc>
        <w:tc>
          <w:tcPr>
            <w:tcW w:w="18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421559">
            <w:pPr>
              <w:jc w:val="center"/>
              <w:rPr>
                <w:rFonts w:ascii="Times New Roman" w:hAnsi="Times New Roman"/>
                <w:sz w:val="24"/>
                <w:szCs w:val="24"/>
              </w:rPr>
            </w:pPr>
          </w:p>
        </w:tc>
      </w:tr>
      <w:tr w:rsidR="00421559">
        <w:trPr>
          <w:jc w:val="center"/>
        </w:trPr>
        <w:tc>
          <w:tcPr>
            <w:tcW w:w="9887"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2. Специальные тренировочные сборы</w:t>
            </w:r>
          </w:p>
        </w:tc>
      </w:tr>
      <w:tr w:rsidR="00421559">
        <w:trPr>
          <w:jc w:val="center"/>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2.1.</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Тренировочные сборы по общей или специальной физической подготовке</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_</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14</w:t>
            </w: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18</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 xml:space="preserve">Не менее 70% от состава группы, проходящих спортивную подготовку </w:t>
            </w:r>
          </w:p>
        </w:tc>
      </w:tr>
      <w:tr w:rsidR="00421559">
        <w:trPr>
          <w:jc w:val="center"/>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lastRenderedPageBreak/>
              <w:t>.</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lastRenderedPageBreak/>
              <w:t>Восстановительны</w:t>
            </w:r>
            <w:r>
              <w:rPr>
                <w:rFonts w:ascii="Times New Roman" w:hAnsi="Times New Roman"/>
                <w:sz w:val="24"/>
                <w:szCs w:val="24"/>
              </w:rPr>
              <w:lastRenderedPageBreak/>
              <w:t>е тренировочные сборы</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lastRenderedPageBreak/>
              <w:t>-</w:t>
            </w:r>
          </w:p>
        </w:tc>
        <w:tc>
          <w:tcPr>
            <w:tcW w:w="339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До 14 дней</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 xml:space="preserve">Участники </w:t>
            </w:r>
            <w:r>
              <w:rPr>
                <w:rFonts w:ascii="Times New Roman" w:hAnsi="Times New Roman"/>
                <w:sz w:val="24"/>
                <w:szCs w:val="24"/>
              </w:rPr>
              <w:lastRenderedPageBreak/>
              <w:t>соревнований</w:t>
            </w:r>
          </w:p>
        </w:tc>
      </w:tr>
      <w:tr w:rsidR="00421559">
        <w:trPr>
          <w:jc w:val="center"/>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lastRenderedPageBreak/>
              <w:t>2.3.</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Тренировочные сборы в каникулярный период</w:t>
            </w:r>
          </w:p>
        </w:tc>
        <w:tc>
          <w:tcPr>
            <w:tcW w:w="344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До 21 дня подряд и не более двух сборов в год</w:t>
            </w: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Не менее 60% от состава групп лиц, проходящих спортивную подготовку</w:t>
            </w:r>
          </w:p>
        </w:tc>
      </w:tr>
      <w:tr w:rsidR="00421559">
        <w:trPr>
          <w:jc w:val="center"/>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2.4.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Просмотровые тренировочные сборы для кандидатов на зачисление в учреждения , осуществляющие деятельность в области физической культуры и спорта</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w:t>
            </w:r>
          </w:p>
        </w:tc>
        <w:tc>
          <w:tcPr>
            <w:tcW w:w="339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До 60 дней</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1559" w:rsidRDefault="00056112">
            <w:pPr>
              <w:pStyle w:val="a8"/>
              <w:jc w:val="center"/>
              <w:rPr>
                <w:rFonts w:ascii="Times New Roman" w:hAnsi="Times New Roman"/>
                <w:sz w:val="24"/>
                <w:szCs w:val="24"/>
              </w:rPr>
            </w:pPr>
            <w:r>
              <w:rPr>
                <w:rFonts w:ascii="Times New Roman" w:hAnsi="Times New Roman"/>
                <w:sz w:val="24"/>
                <w:szCs w:val="24"/>
              </w:rPr>
              <w:t>В соответствии с правилами приема</w:t>
            </w:r>
          </w:p>
        </w:tc>
      </w:tr>
    </w:tbl>
    <w:p w:rsidR="00421559" w:rsidRDefault="00421559">
      <w:pPr>
        <w:jc w:val="both"/>
        <w:rPr>
          <w:rFonts w:ascii="Times New Roman" w:hAnsi="Times New Roman" w:cs="Times New Roman"/>
          <w:sz w:val="28"/>
          <w:szCs w:val="28"/>
        </w:rPr>
      </w:pPr>
    </w:p>
    <w:p w:rsidR="00421559" w:rsidRDefault="00056112">
      <w:pPr>
        <w:jc w:val="both"/>
        <w:rPr>
          <w:rFonts w:ascii="Times New Roman" w:hAnsi="Times New Roman" w:cs="Times New Roman"/>
          <w:sz w:val="28"/>
          <w:szCs w:val="28"/>
        </w:rPr>
      </w:pPr>
      <w:r>
        <w:rPr>
          <w:rFonts w:ascii="Times New Roman" w:hAnsi="Times New Roman" w:cs="Times New Roman"/>
          <w:sz w:val="28"/>
          <w:szCs w:val="28"/>
        </w:rPr>
        <w:tab/>
        <w:t>Настоящее положение устанавливает порядок организации и проведения тренировочных мероприятий (тренировочных сборов), государственного автономного учреждения Волгоградской области «Спортивная школа по зимним видам спорта» (далее Школа), за исключением вызовов на тренировочные сборы от федерального государственного бюджетного учреждения «Центр спортивной подготовки сборных команд России», Министерства спорта Российской Федерации и общероссийских спортивных федераций по фигурному катанию на коньках и хоккею.</w:t>
      </w:r>
    </w:p>
    <w:p w:rsidR="00421559" w:rsidRDefault="00056112">
      <w:pPr>
        <w:jc w:val="both"/>
        <w:rPr>
          <w:rFonts w:ascii="Times New Roman" w:hAnsi="Times New Roman" w:cs="Times New Roman"/>
          <w:sz w:val="28"/>
          <w:szCs w:val="28"/>
        </w:rPr>
      </w:pPr>
      <w:r>
        <w:rPr>
          <w:rFonts w:ascii="Times New Roman" w:hAnsi="Times New Roman" w:cs="Times New Roman"/>
          <w:sz w:val="28"/>
          <w:szCs w:val="28"/>
        </w:rPr>
        <w:tab/>
        <w:t>Тренировочные мероприятия – одна из основных форм организации тренировочного процесса, проводимая в целях качественной подготовки спортсменов и повышения их спортивного мастерства и восстановительного процесса, подготовки перспективных спортсменов к официальным физкультурным и спортивным соревнованиям различного уровня.</w:t>
      </w:r>
    </w:p>
    <w:p w:rsidR="00421559" w:rsidRDefault="00056112">
      <w:pPr>
        <w:jc w:val="both"/>
        <w:rPr>
          <w:rFonts w:ascii="Times New Roman" w:hAnsi="Times New Roman" w:cs="Times New Roman"/>
          <w:sz w:val="28"/>
          <w:szCs w:val="28"/>
        </w:rPr>
      </w:pPr>
      <w:r>
        <w:rPr>
          <w:rFonts w:ascii="Times New Roman" w:hAnsi="Times New Roman" w:cs="Times New Roman"/>
          <w:sz w:val="28"/>
          <w:szCs w:val="28"/>
        </w:rPr>
        <w:tab/>
        <w:t>ГАУ ВО «СШ по ЗВС» при проведении тренировочных мероприятий оформляет следующие документы:</w:t>
      </w:r>
    </w:p>
    <w:p w:rsidR="00421559" w:rsidRDefault="00056112">
      <w:pPr>
        <w:jc w:val="both"/>
        <w:rPr>
          <w:rFonts w:ascii="Times New Roman" w:hAnsi="Times New Roman" w:cs="Times New Roman"/>
          <w:sz w:val="28"/>
          <w:szCs w:val="28"/>
        </w:rPr>
      </w:pPr>
      <w:r>
        <w:rPr>
          <w:rFonts w:ascii="Times New Roman" w:hAnsi="Times New Roman" w:cs="Times New Roman"/>
          <w:sz w:val="28"/>
          <w:szCs w:val="28"/>
        </w:rPr>
        <w:t>- утверждаются приказ и сметы расходов на проведение тренировочных мероприятий.</w:t>
      </w:r>
    </w:p>
    <w:p w:rsidR="00421559" w:rsidRDefault="00056112">
      <w:pPr>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одиночных спортсменов в возрасте до 16 лет на тренировочные и иные мероприятия разрешается направлять для их </w:t>
      </w:r>
      <w:r>
        <w:rPr>
          <w:rFonts w:ascii="Times New Roman" w:hAnsi="Times New Roman" w:cs="Times New Roman"/>
          <w:sz w:val="28"/>
          <w:szCs w:val="28"/>
        </w:rPr>
        <w:lastRenderedPageBreak/>
        <w:t>сопровождения тренера или другого представителя за счёт средств командирующей организации.</w:t>
      </w:r>
    </w:p>
    <w:p w:rsidR="003523F7" w:rsidRDefault="003523F7">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523F7">
        <w:rPr>
          <w:rFonts w:ascii="Times New Roman" w:hAnsi="Times New Roman" w:cs="Times New Roman"/>
          <w:b/>
          <w:sz w:val="28"/>
          <w:szCs w:val="28"/>
        </w:rPr>
        <w:t>2.Сроки и место проведения тренировочных сборов.</w:t>
      </w:r>
    </w:p>
    <w:p w:rsidR="003523F7" w:rsidRPr="003523F7" w:rsidRDefault="003523F7">
      <w:pPr>
        <w:jc w:val="both"/>
        <w:rPr>
          <w:rFonts w:ascii="Times New Roman" w:hAnsi="Times New Roman" w:cs="Times New Roman"/>
          <w:sz w:val="28"/>
          <w:szCs w:val="28"/>
        </w:rPr>
      </w:pPr>
      <w:r>
        <w:rPr>
          <w:rFonts w:ascii="Times New Roman" w:hAnsi="Times New Roman" w:cs="Times New Roman"/>
          <w:sz w:val="28"/>
          <w:szCs w:val="28"/>
        </w:rPr>
        <w:t>Тренировочные сборы проводятся согласно плану работы тренерского состава, календарю спортивно-массового мероприятий.</w:t>
      </w:r>
    </w:p>
    <w:p w:rsidR="00421559" w:rsidRDefault="003523F7">
      <w:pPr>
        <w:pStyle w:val="a9"/>
        <w:jc w:val="center"/>
        <w:rPr>
          <w:rFonts w:ascii="Times New Roman" w:hAnsi="Times New Roman" w:cs="Times New Roman"/>
          <w:b/>
          <w:sz w:val="28"/>
          <w:szCs w:val="28"/>
        </w:rPr>
      </w:pPr>
      <w:r>
        <w:rPr>
          <w:rFonts w:ascii="Times New Roman" w:hAnsi="Times New Roman" w:cs="Times New Roman"/>
          <w:b/>
          <w:sz w:val="28"/>
          <w:szCs w:val="28"/>
        </w:rPr>
        <w:t>3</w:t>
      </w:r>
      <w:r w:rsidR="00056112">
        <w:rPr>
          <w:rFonts w:ascii="Times New Roman" w:hAnsi="Times New Roman" w:cs="Times New Roman"/>
          <w:b/>
          <w:sz w:val="28"/>
          <w:szCs w:val="28"/>
        </w:rPr>
        <w:t>. Порядок организации тренировочных сборов.</w:t>
      </w:r>
    </w:p>
    <w:p w:rsidR="00421559" w:rsidRDefault="00056112">
      <w:pPr>
        <w:pStyle w:val="21"/>
        <w:spacing w:before="0" w:line="320" w:lineRule="exact"/>
        <w:ind w:right="160" w:firstLine="567"/>
        <w:jc w:val="both"/>
        <w:rPr>
          <w:rStyle w:val="2"/>
          <w:color w:val="000000"/>
          <w:sz w:val="28"/>
          <w:szCs w:val="28"/>
        </w:rPr>
      </w:pPr>
      <w:r>
        <w:rPr>
          <w:rStyle w:val="2"/>
          <w:color w:val="000000"/>
          <w:sz w:val="28"/>
          <w:szCs w:val="28"/>
        </w:rPr>
        <w:t>При организации и проведении тренировочных мероприятий (сборов) в учреждении действует ряд требований:</w:t>
      </w:r>
    </w:p>
    <w:p w:rsidR="00421559" w:rsidRDefault="00056112">
      <w:pPr>
        <w:pStyle w:val="21"/>
        <w:spacing w:before="0" w:line="320" w:lineRule="exact"/>
        <w:ind w:right="160" w:firstLine="567"/>
        <w:jc w:val="both"/>
        <w:rPr>
          <w:rStyle w:val="2"/>
          <w:color w:val="000000"/>
          <w:sz w:val="28"/>
          <w:szCs w:val="28"/>
        </w:rPr>
      </w:pPr>
      <w:r>
        <w:rPr>
          <w:rStyle w:val="2"/>
          <w:color w:val="000000"/>
          <w:sz w:val="28"/>
          <w:szCs w:val="28"/>
        </w:rPr>
        <w:t>- утверждаются приказом директора все участники тренировочных мероприятий (сборов);</w:t>
      </w:r>
    </w:p>
    <w:p w:rsidR="00421559" w:rsidRDefault="00056112">
      <w:pPr>
        <w:pStyle w:val="21"/>
        <w:spacing w:before="0" w:line="320" w:lineRule="exact"/>
        <w:ind w:right="160" w:firstLine="567"/>
        <w:jc w:val="both"/>
        <w:rPr>
          <w:rStyle w:val="2"/>
          <w:color w:val="000000"/>
          <w:sz w:val="28"/>
          <w:szCs w:val="28"/>
        </w:rPr>
      </w:pPr>
      <w:r>
        <w:rPr>
          <w:rStyle w:val="2"/>
          <w:color w:val="000000"/>
          <w:sz w:val="28"/>
          <w:szCs w:val="28"/>
        </w:rPr>
        <w:t>- рассматриваются и утверждаются планы теоретических и практических занятий (индивидуальные планы подготовки спортсменов, планы мероприятий по соблюдению требований безопасности занятий, планы культурно-массовой работы со спортсменами и других);</w:t>
      </w:r>
    </w:p>
    <w:p w:rsidR="00421559" w:rsidRDefault="00056112">
      <w:pPr>
        <w:pStyle w:val="21"/>
        <w:spacing w:before="0" w:line="320" w:lineRule="exact"/>
        <w:ind w:firstLine="567"/>
        <w:jc w:val="both"/>
        <w:rPr>
          <w:rStyle w:val="2"/>
          <w:color w:val="000000"/>
          <w:sz w:val="28"/>
          <w:szCs w:val="28"/>
        </w:rPr>
      </w:pPr>
      <w:r>
        <w:rPr>
          <w:rStyle w:val="2"/>
          <w:color w:val="000000"/>
          <w:sz w:val="28"/>
          <w:szCs w:val="28"/>
        </w:rPr>
        <w:t>- организовывается качественное проведение тренировочного процесса, способствующее выполнению программы спортивной подготовки;</w:t>
      </w:r>
    </w:p>
    <w:p w:rsidR="00421559" w:rsidRDefault="00056112">
      <w:pPr>
        <w:pStyle w:val="21"/>
        <w:spacing w:before="0" w:line="320" w:lineRule="exact"/>
        <w:ind w:firstLine="567"/>
        <w:jc w:val="both"/>
        <w:rPr>
          <w:rStyle w:val="2"/>
          <w:color w:val="000000"/>
          <w:sz w:val="28"/>
          <w:szCs w:val="28"/>
        </w:rPr>
      </w:pPr>
      <w:r>
        <w:rPr>
          <w:rStyle w:val="2"/>
          <w:color w:val="000000"/>
          <w:sz w:val="28"/>
          <w:szCs w:val="28"/>
        </w:rPr>
        <w:t>- утверждение сметы расходов на проведение тренировочных мероприятий (сборов) в соответствии с нормами расходов на проведение физкультурных и спортивных мероприятий, включенных в календарный план официальных физкультурных и спортивных мероприятий Волгоградской области;</w:t>
      </w:r>
    </w:p>
    <w:p w:rsidR="00421559" w:rsidRDefault="00056112">
      <w:pPr>
        <w:pStyle w:val="21"/>
        <w:spacing w:before="0" w:line="320" w:lineRule="exact"/>
        <w:ind w:firstLine="567"/>
        <w:jc w:val="both"/>
        <w:rPr>
          <w:rStyle w:val="2"/>
          <w:color w:val="000000"/>
          <w:sz w:val="28"/>
          <w:szCs w:val="28"/>
        </w:rPr>
      </w:pPr>
      <w:r>
        <w:rPr>
          <w:rStyle w:val="2"/>
          <w:color w:val="000000"/>
          <w:sz w:val="28"/>
          <w:szCs w:val="28"/>
        </w:rPr>
        <w:t>- контролируется проведение тренировочных мероприятий (сборов) и рациональное расходование выделенных средств.</w:t>
      </w:r>
    </w:p>
    <w:p w:rsidR="00421559" w:rsidRDefault="00056112">
      <w:pPr>
        <w:pStyle w:val="a8"/>
        <w:rPr>
          <w:rFonts w:ascii="Times New Roman" w:hAnsi="Times New Roman"/>
          <w:sz w:val="28"/>
          <w:szCs w:val="28"/>
        </w:rPr>
      </w:pPr>
      <w:r>
        <w:rPr>
          <w:rFonts w:ascii="Times New Roman" w:hAnsi="Times New Roman"/>
          <w:sz w:val="28"/>
          <w:szCs w:val="28"/>
        </w:rPr>
        <w:tab/>
        <w:t>Для планирования работы на тренировочных мероприятиях (сборах) и учета выполняемых мероприятий тренерским советом разрабатываются следующие документы, утверждаемые приказом директора учреждения:</w:t>
      </w:r>
    </w:p>
    <w:p w:rsidR="00421559" w:rsidRDefault="00056112">
      <w:pPr>
        <w:pStyle w:val="a8"/>
        <w:ind w:firstLine="567"/>
        <w:rPr>
          <w:rFonts w:ascii="Times New Roman" w:hAnsi="Times New Roman"/>
          <w:sz w:val="28"/>
          <w:szCs w:val="28"/>
        </w:rPr>
      </w:pPr>
      <w:r>
        <w:rPr>
          <w:rFonts w:ascii="Times New Roman" w:hAnsi="Times New Roman"/>
          <w:sz w:val="28"/>
          <w:szCs w:val="28"/>
        </w:rPr>
        <w:t>- распорядок дня спортсменов;</w:t>
      </w:r>
    </w:p>
    <w:p w:rsidR="00421559" w:rsidRDefault="00056112">
      <w:pPr>
        <w:pStyle w:val="a8"/>
        <w:ind w:firstLine="567"/>
        <w:rPr>
          <w:rFonts w:ascii="Times New Roman" w:hAnsi="Times New Roman"/>
          <w:sz w:val="28"/>
          <w:szCs w:val="28"/>
        </w:rPr>
      </w:pPr>
      <w:bookmarkStart w:id="0" w:name="__DdeLink__216_1670857292"/>
      <w:r>
        <w:rPr>
          <w:rFonts w:ascii="Times New Roman" w:hAnsi="Times New Roman"/>
          <w:sz w:val="28"/>
          <w:szCs w:val="28"/>
        </w:rPr>
        <w:t>- журнал учета  посещения тренировочных занят</w:t>
      </w:r>
      <w:bookmarkEnd w:id="0"/>
      <w:r>
        <w:rPr>
          <w:rFonts w:ascii="Times New Roman" w:hAnsi="Times New Roman"/>
          <w:sz w:val="28"/>
          <w:szCs w:val="28"/>
        </w:rPr>
        <w:t>ий.</w:t>
      </w:r>
    </w:p>
    <w:p w:rsidR="003523F7" w:rsidRDefault="003523F7">
      <w:pPr>
        <w:pStyle w:val="a8"/>
        <w:ind w:firstLine="567"/>
        <w:rPr>
          <w:rFonts w:ascii="Times New Roman" w:hAnsi="Times New Roman"/>
          <w:sz w:val="28"/>
          <w:szCs w:val="28"/>
        </w:rPr>
      </w:pPr>
    </w:p>
    <w:p w:rsidR="003523F7" w:rsidRDefault="00056112">
      <w:pPr>
        <w:pStyle w:val="a8"/>
        <w:ind w:firstLine="567"/>
        <w:rPr>
          <w:rFonts w:ascii="Times New Roman" w:hAnsi="Times New Roman"/>
          <w:b/>
          <w:sz w:val="28"/>
          <w:szCs w:val="28"/>
        </w:rPr>
      </w:pPr>
      <w:r>
        <w:rPr>
          <w:rFonts w:ascii="Times New Roman" w:hAnsi="Times New Roman"/>
          <w:b/>
          <w:sz w:val="28"/>
          <w:szCs w:val="28"/>
        </w:rPr>
        <w:t xml:space="preserve">                              </w:t>
      </w:r>
      <w:r w:rsidRPr="00056112">
        <w:rPr>
          <w:rFonts w:ascii="Times New Roman" w:hAnsi="Times New Roman"/>
          <w:b/>
          <w:sz w:val="28"/>
          <w:szCs w:val="28"/>
        </w:rPr>
        <w:t>4. Срок подачи заявки на сборы.</w:t>
      </w:r>
    </w:p>
    <w:p w:rsidR="00056112" w:rsidRDefault="00056112">
      <w:pPr>
        <w:pStyle w:val="a8"/>
        <w:ind w:firstLine="567"/>
        <w:rPr>
          <w:rFonts w:ascii="Times New Roman" w:hAnsi="Times New Roman"/>
          <w:b/>
          <w:sz w:val="28"/>
          <w:szCs w:val="28"/>
        </w:rPr>
      </w:pPr>
    </w:p>
    <w:p w:rsidR="00056112" w:rsidRPr="00056112" w:rsidRDefault="00056112">
      <w:pPr>
        <w:pStyle w:val="a8"/>
        <w:ind w:firstLine="567"/>
        <w:rPr>
          <w:rFonts w:ascii="Times New Roman" w:hAnsi="Times New Roman"/>
          <w:sz w:val="28"/>
          <w:szCs w:val="28"/>
        </w:rPr>
      </w:pPr>
      <w:r>
        <w:rPr>
          <w:rFonts w:ascii="Times New Roman" w:hAnsi="Times New Roman"/>
          <w:sz w:val="28"/>
          <w:szCs w:val="28"/>
        </w:rPr>
        <w:t>Старший тренер (тренер) по вид спорта должен предоставить заявку, с указанными личными данными и визой врача о допуске к участию в тренировочных сборах за две недели до наступления тренировочных сборов.</w:t>
      </w:r>
    </w:p>
    <w:p w:rsidR="003523F7" w:rsidRDefault="003523F7">
      <w:pPr>
        <w:pStyle w:val="a8"/>
        <w:ind w:firstLine="567"/>
        <w:rPr>
          <w:rFonts w:ascii="Times New Roman" w:hAnsi="Times New Roman"/>
          <w:sz w:val="28"/>
          <w:szCs w:val="28"/>
        </w:rPr>
      </w:pPr>
    </w:p>
    <w:p w:rsidR="003523F7" w:rsidRDefault="003523F7">
      <w:pPr>
        <w:pStyle w:val="a8"/>
        <w:ind w:firstLine="567"/>
        <w:rPr>
          <w:rFonts w:ascii="Times New Roman" w:hAnsi="Times New Roman"/>
          <w:sz w:val="28"/>
          <w:szCs w:val="28"/>
        </w:rPr>
      </w:pPr>
    </w:p>
    <w:p w:rsidR="00056112" w:rsidRDefault="003523F7">
      <w:pPr>
        <w:pStyle w:val="a8"/>
        <w:ind w:firstLine="567"/>
        <w:rPr>
          <w:rFonts w:ascii="Times New Roman" w:hAnsi="Times New Roman"/>
          <w:sz w:val="28"/>
          <w:szCs w:val="28"/>
        </w:rPr>
      </w:pPr>
      <w:r>
        <w:rPr>
          <w:rFonts w:ascii="Times New Roman" w:hAnsi="Times New Roman"/>
          <w:sz w:val="28"/>
          <w:szCs w:val="28"/>
        </w:rPr>
        <w:t xml:space="preserve">                 </w:t>
      </w:r>
    </w:p>
    <w:p w:rsidR="00056112" w:rsidRDefault="00056112">
      <w:pPr>
        <w:pStyle w:val="a8"/>
        <w:ind w:firstLine="567"/>
        <w:rPr>
          <w:rFonts w:ascii="Times New Roman" w:hAnsi="Times New Roman"/>
          <w:sz w:val="28"/>
          <w:szCs w:val="28"/>
        </w:rPr>
      </w:pPr>
    </w:p>
    <w:p w:rsidR="00056112" w:rsidRDefault="00056112">
      <w:pPr>
        <w:pStyle w:val="a8"/>
        <w:ind w:firstLine="567"/>
        <w:rPr>
          <w:rFonts w:ascii="Times New Roman" w:hAnsi="Times New Roman"/>
          <w:sz w:val="28"/>
          <w:szCs w:val="28"/>
        </w:rPr>
      </w:pPr>
    </w:p>
    <w:p w:rsidR="00056112" w:rsidRDefault="00056112">
      <w:pPr>
        <w:pStyle w:val="a8"/>
        <w:ind w:firstLine="567"/>
        <w:rPr>
          <w:rFonts w:ascii="Times New Roman" w:hAnsi="Times New Roman"/>
          <w:sz w:val="28"/>
          <w:szCs w:val="28"/>
        </w:rPr>
      </w:pPr>
    </w:p>
    <w:p w:rsidR="00056112" w:rsidRDefault="00056112">
      <w:pPr>
        <w:pStyle w:val="a8"/>
        <w:ind w:firstLine="567"/>
        <w:rPr>
          <w:rFonts w:ascii="Times New Roman" w:hAnsi="Times New Roman"/>
          <w:sz w:val="28"/>
          <w:szCs w:val="28"/>
        </w:rPr>
      </w:pPr>
    </w:p>
    <w:p w:rsidR="00056112" w:rsidRDefault="00056112">
      <w:pPr>
        <w:pStyle w:val="a8"/>
        <w:ind w:firstLine="567"/>
        <w:rPr>
          <w:rFonts w:ascii="Times New Roman" w:hAnsi="Times New Roman"/>
          <w:sz w:val="28"/>
          <w:szCs w:val="28"/>
        </w:rPr>
      </w:pPr>
    </w:p>
    <w:p w:rsidR="00056112" w:rsidRDefault="00056112">
      <w:pPr>
        <w:pStyle w:val="a8"/>
        <w:ind w:firstLine="567"/>
        <w:rPr>
          <w:rFonts w:ascii="Times New Roman" w:hAnsi="Times New Roman"/>
          <w:sz w:val="28"/>
          <w:szCs w:val="28"/>
        </w:rPr>
      </w:pPr>
    </w:p>
    <w:p w:rsidR="00056112" w:rsidRDefault="00056112">
      <w:pPr>
        <w:pStyle w:val="a8"/>
        <w:ind w:firstLine="567"/>
        <w:rPr>
          <w:rFonts w:ascii="Times New Roman" w:hAnsi="Times New Roman"/>
          <w:sz w:val="28"/>
          <w:szCs w:val="28"/>
        </w:rPr>
      </w:pPr>
    </w:p>
    <w:p w:rsidR="00056112" w:rsidRDefault="00056112">
      <w:pPr>
        <w:pStyle w:val="a8"/>
        <w:ind w:firstLine="567"/>
        <w:rPr>
          <w:rFonts w:ascii="Times New Roman" w:hAnsi="Times New Roman"/>
          <w:sz w:val="28"/>
          <w:szCs w:val="28"/>
        </w:rPr>
      </w:pPr>
    </w:p>
    <w:p w:rsidR="003523F7" w:rsidRDefault="00056112" w:rsidP="00056112">
      <w:pPr>
        <w:pStyle w:val="a8"/>
        <w:rPr>
          <w:rFonts w:ascii="Times New Roman" w:hAnsi="Times New Roman"/>
          <w:b/>
        </w:rPr>
      </w:pPr>
      <w:r>
        <w:rPr>
          <w:rFonts w:ascii="Times New Roman" w:hAnsi="Times New Roman"/>
          <w:sz w:val="28"/>
          <w:szCs w:val="28"/>
        </w:rPr>
        <w:t xml:space="preserve">     </w:t>
      </w:r>
      <w:r w:rsidR="003523F7" w:rsidRPr="003523F7">
        <w:rPr>
          <w:rFonts w:ascii="Times New Roman" w:hAnsi="Times New Roman"/>
          <w:b/>
        </w:rPr>
        <w:t>ЗАЯВКА НА УЧАСТИЕ В ТРЕНИРОВОЧНЫХ СБОРАХ</w:t>
      </w:r>
      <w:r w:rsidR="003523F7">
        <w:rPr>
          <w:rFonts w:ascii="Times New Roman" w:hAnsi="Times New Roman"/>
          <w:b/>
        </w:rPr>
        <w:t>.</w:t>
      </w:r>
    </w:p>
    <w:p w:rsidR="003523F7" w:rsidRDefault="003523F7" w:rsidP="003523F7">
      <w:pPr>
        <w:pStyle w:val="a8"/>
        <w:rPr>
          <w:rFonts w:ascii="Times New Roman" w:hAnsi="Times New Roman"/>
          <w:b/>
        </w:rPr>
      </w:pPr>
    </w:p>
    <w:p w:rsidR="003523F7" w:rsidRDefault="003523F7" w:rsidP="003523F7">
      <w:pPr>
        <w:pStyle w:val="a8"/>
        <w:rPr>
          <w:rFonts w:ascii="Times New Roman" w:hAnsi="Times New Roman"/>
          <w:b/>
        </w:rPr>
      </w:pPr>
    </w:p>
    <w:p w:rsidR="003523F7" w:rsidRDefault="003523F7" w:rsidP="003523F7">
      <w:pPr>
        <w:pStyle w:val="a8"/>
        <w:rPr>
          <w:rFonts w:ascii="Times New Roman" w:hAnsi="Times New Roman"/>
          <w:sz w:val="28"/>
          <w:szCs w:val="28"/>
        </w:rPr>
      </w:pPr>
      <w:r>
        <w:rPr>
          <w:rFonts w:ascii="Times New Roman" w:hAnsi="Times New Roman"/>
          <w:b/>
        </w:rPr>
        <w:t xml:space="preserve">        </w:t>
      </w:r>
      <w:r>
        <w:rPr>
          <w:rFonts w:ascii="Times New Roman" w:hAnsi="Times New Roman"/>
          <w:sz w:val="28"/>
          <w:szCs w:val="28"/>
        </w:rPr>
        <w:t>с «____» ________ по «____» ________ 20____г.</w:t>
      </w:r>
    </w:p>
    <w:p w:rsidR="003523F7" w:rsidRDefault="003523F7" w:rsidP="003523F7">
      <w:pPr>
        <w:pStyle w:val="a8"/>
        <w:rPr>
          <w:rFonts w:ascii="Times New Roman" w:hAnsi="Times New Roman"/>
          <w:sz w:val="28"/>
          <w:szCs w:val="28"/>
        </w:rPr>
      </w:pPr>
    </w:p>
    <w:p w:rsidR="003523F7" w:rsidRPr="003523F7" w:rsidRDefault="003523F7" w:rsidP="003523F7">
      <w:pPr>
        <w:pStyle w:val="a8"/>
        <w:rPr>
          <w:rFonts w:ascii="Times New Roman" w:hAnsi="Times New Roman"/>
          <w:sz w:val="28"/>
          <w:szCs w:val="28"/>
        </w:rPr>
      </w:pPr>
      <w:r>
        <w:rPr>
          <w:rFonts w:ascii="Times New Roman" w:hAnsi="Times New Roman"/>
          <w:sz w:val="28"/>
          <w:szCs w:val="28"/>
        </w:rPr>
        <w:t xml:space="preserve">     </w:t>
      </w:r>
    </w:p>
    <w:tbl>
      <w:tblPr>
        <w:tblStyle w:val="ac"/>
        <w:tblW w:w="0" w:type="auto"/>
        <w:tblLook w:val="04A0"/>
      </w:tblPr>
      <w:tblGrid>
        <w:gridCol w:w="648"/>
        <w:gridCol w:w="2559"/>
        <w:gridCol w:w="1689"/>
        <w:gridCol w:w="1663"/>
        <w:gridCol w:w="1650"/>
        <w:gridCol w:w="1645"/>
      </w:tblGrid>
      <w:tr w:rsidR="003523F7" w:rsidTr="00056112">
        <w:tc>
          <w:tcPr>
            <w:tcW w:w="675" w:type="dxa"/>
          </w:tcPr>
          <w:p w:rsidR="003523F7" w:rsidRDefault="00056112" w:rsidP="003523F7">
            <w:pPr>
              <w:pStyle w:val="a8"/>
              <w:rPr>
                <w:rFonts w:ascii="Times New Roman" w:hAnsi="Times New Roman"/>
                <w:sz w:val="28"/>
                <w:szCs w:val="28"/>
              </w:rPr>
            </w:pPr>
            <w:r>
              <w:rPr>
                <w:rFonts w:ascii="Times New Roman" w:hAnsi="Times New Roman"/>
                <w:sz w:val="28"/>
                <w:szCs w:val="28"/>
              </w:rPr>
              <w:t>№</w:t>
            </w:r>
          </w:p>
        </w:tc>
        <w:tc>
          <w:tcPr>
            <w:tcW w:w="2798" w:type="dxa"/>
          </w:tcPr>
          <w:p w:rsidR="003523F7" w:rsidRDefault="00056112" w:rsidP="003523F7">
            <w:pPr>
              <w:pStyle w:val="a8"/>
              <w:rPr>
                <w:rFonts w:ascii="Times New Roman" w:hAnsi="Times New Roman"/>
                <w:sz w:val="28"/>
                <w:szCs w:val="28"/>
              </w:rPr>
            </w:pPr>
            <w:r>
              <w:rPr>
                <w:rFonts w:ascii="Times New Roman" w:hAnsi="Times New Roman"/>
                <w:sz w:val="28"/>
                <w:szCs w:val="28"/>
              </w:rPr>
              <w:t xml:space="preserve">  Ф.И.О.</w:t>
            </w:r>
          </w:p>
        </w:tc>
        <w:tc>
          <w:tcPr>
            <w:tcW w:w="1737" w:type="dxa"/>
          </w:tcPr>
          <w:p w:rsidR="003523F7" w:rsidRDefault="00056112" w:rsidP="003523F7">
            <w:pPr>
              <w:pStyle w:val="a8"/>
              <w:rPr>
                <w:rFonts w:ascii="Times New Roman" w:hAnsi="Times New Roman"/>
                <w:sz w:val="28"/>
                <w:szCs w:val="28"/>
              </w:rPr>
            </w:pPr>
            <w:r>
              <w:rPr>
                <w:rFonts w:ascii="Times New Roman" w:hAnsi="Times New Roman"/>
                <w:sz w:val="28"/>
                <w:szCs w:val="28"/>
              </w:rPr>
              <w:t>Дата рождения</w:t>
            </w:r>
          </w:p>
        </w:tc>
        <w:tc>
          <w:tcPr>
            <w:tcW w:w="1737" w:type="dxa"/>
          </w:tcPr>
          <w:p w:rsidR="003523F7" w:rsidRDefault="00056112" w:rsidP="003523F7">
            <w:pPr>
              <w:pStyle w:val="a8"/>
              <w:rPr>
                <w:rFonts w:ascii="Times New Roman" w:hAnsi="Times New Roman"/>
                <w:sz w:val="28"/>
                <w:szCs w:val="28"/>
              </w:rPr>
            </w:pPr>
            <w:r>
              <w:rPr>
                <w:rFonts w:ascii="Times New Roman" w:hAnsi="Times New Roman"/>
                <w:sz w:val="28"/>
                <w:szCs w:val="28"/>
              </w:rPr>
              <w:t>Разряд (звание)</w:t>
            </w:r>
          </w:p>
        </w:tc>
        <w:tc>
          <w:tcPr>
            <w:tcW w:w="1737" w:type="dxa"/>
          </w:tcPr>
          <w:p w:rsidR="003523F7" w:rsidRDefault="00056112" w:rsidP="003523F7">
            <w:pPr>
              <w:pStyle w:val="a8"/>
              <w:rPr>
                <w:rFonts w:ascii="Times New Roman" w:hAnsi="Times New Roman"/>
                <w:sz w:val="28"/>
                <w:szCs w:val="28"/>
              </w:rPr>
            </w:pPr>
            <w:r>
              <w:rPr>
                <w:rFonts w:ascii="Times New Roman" w:hAnsi="Times New Roman"/>
                <w:sz w:val="28"/>
                <w:szCs w:val="28"/>
              </w:rPr>
              <w:t>Допуск врача</w:t>
            </w:r>
          </w:p>
        </w:tc>
        <w:tc>
          <w:tcPr>
            <w:tcW w:w="1737" w:type="dxa"/>
          </w:tcPr>
          <w:p w:rsidR="003523F7" w:rsidRDefault="00056112" w:rsidP="003523F7">
            <w:pPr>
              <w:pStyle w:val="a8"/>
              <w:rPr>
                <w:rFonts w:ascii="Times New Roman" w:hAnsi="Times New Roman"/>
                <w:sz w:val="28"/>
                <w:szCs w:val="28"/>
              </w:rPr>
            </w:pPr>
            <w:r>
              <w:rPr>
                <w:rFonts w:ascii="Times New Roman" w:hAnsi="Times New Roman"/>
                <w:sz w:val="28"/>
                <w:szCs w:val="28"/>
              </w:rPr>
              <w:t>Тренер</w:t>
            </w:r>
          </w:p>
        </w:tc>
      </w:tr>
      <w:tr w:rsidR="003523F7" w:rsidTr="00056112">
        <w:tc>
          <w:tcPr>
            <w:tcW w:w="675" w:type="dxa"/>
          </w:tcPr>
          <w:p w:rsidR="003523F7" w:rsidRDefault="003523F7" w:rsidP="003523F7">
            <w:pPr>
              <w:pStyle w:val="a8"/>
              <w:rPr>
                <w:rFonts w:ascii="Times New Roman" w:hAnsi="Times New Roman"/>
                <w:sz w:val="28"/>
                <w:szCs w:val="28"/>
              </w:rPr>
            </w:pPr>
          </w:p>
        </w:tc>
        <w:tc>
          <w:tcPr>
            <w:tcW w:w="2798"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r>
      <w:tr w:rsidR="003523F7" w:rsidTr="00056112">
        <w:tc>
          <w:tcPr>
            <w:tcW w:w="675" w:type="dxa"/>
          </w:tcPr>
          <w:p w:rsidR="003523F7" w:rsidRDefault="003523F7" w:rsidP="003523F7">
            <w:pPr>
              <w:pStyle w:val="a8"/>
              <w:rPr>
                <w:rFonts w:ascii="Times New Roman" w:hAnsi="Times New Roman"/>
                <w:sz w:val="28"/>
                <w:szCs w:val="28"/>
              </w:rPr>
            </w:pPr>
          </w:p>
        </w:tc>
        <w:tc>
          <w:tcPr>
            <w:tcW w:w="2798"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r>
      <w:tr w:rsidR="003523F7" w:rsidTr="00056112">
        <w:tc>
          <w:tcPr>
            <w:tcW w:w="675" w:type="dxa"/>
          </w:tcPr>
          <w:p w:rsidR="003523F7" w:rsidRDefault="003523F7" w:rsidP="003523F7">
            <w:pPr>
              <w:pStyle w:val="a8"/>
              <w:rPr>
                <w:rFonts w:ascii="Times New Roman" w:hAnsi="Times New Roman"/>
                <w:sz w:val="28"/>
                <w:szCs w:val="28"/>
              </w:rPr>
            </w:pPr>
          </w:p>
        </w:tc>
        <w:tc>
          <w:tcPr>
            <w:tcW w:w="2798"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r>
      <w:tr w:rsidR="003523F7" w:rsidTr="00056112">
        <w:tc>
          <w:tcPr>
            <w:tcW w:w="675" w:type="dxa"/>
          </w:tcPr>
          <w:p w:rsidR="003523F7" w:rsidRDefault="003523F7" w:rsidP="003523F7">
            <w:pPr>
              <w:pStyle w:val="a8"/>
              <w:rPr>
                <w:rFonts w:ascii="Times New Roman" w:hAnsi="Times New Roman"/>
                <w:sz w:val="28"/>
                <w:szCs w:val="28"/>
              </w:rPr>
            </w:pPr>
          </w:p>
        </w:tc>
        <w:tc>
          <w:tcPr>
            <w:tcW w:w="2798"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c>
          <w:tcPr>
            <w:tcW w:w="1737" w:type="dxa"/>
          </w:tcPr>
          <w:p w:rsidR="003523F7" w:rsidRDefault="003523F7" w:rsidP="003523F7">
            <w:pPr>
              <w:pStyle w:val="a8"/>
              <w:rPr>
                <w:rFonts w:ascii="Times New Roman" w:hAnsi="Times New Roman"/>
                <w:sz w:val="28"/>
                <w:szCs w:val="28"/>
              </w:rPr>
            </w:pPr>
          </w:p>
        </w:tc>
      </w:tr>
    </w:tbl>
    <w:p w:rsidR="003523F7" w:rsidRDefault="003523F7" w:rsidP="003523F7">
      <w:pPr>
        <w:pStyle w:val="a8"/>
        <w:rPr>
          <w:rFonts w:ascii="Times New Roman" w:hAnsi="Times New Roman"/>
          <w:sz w:val="28"/>
          <w:szCs w:val="28"/>
        </w:rPr>
      </w:pPr>
    </w:p>
    <w:p w:rsidR="00056112" w:rsidRDefault="00056112" w:rsidP="003523F7">
      <w:pPr>
        <w:pStyle w:val="a8"/>
        <w:rPr>
          <w:rFonts w:ascii="Times New Roman" w:hAnsi="Times New Roman"/>
          <w:sz w:val="28"/>
          <w:szCs w:val="28"/>
        </w:rPr>
      </w:pPr>
    </w:p>
    <w:p w:rsidR="00056112" w:rsidRDefault="00056112" w:rsidP="003523F7">
      <w:pPr>
        <w:pStyle w:val="a8"/>
        <w:rPr>
          <w:rFonts w:ascii="Times New Roman" w:hAnsi="Times New Roman"/>
          <w:sz w:val="28"/>
          <w:szCs w:val="28"/>
        </w:rPr>
      </w:pPr>
    </w:p>
    <w:p w:rsidR="00056112" w:rsidRDefault="00056112" w:rsidP="003523F7">
      <w:pPr>
        <w:pStyle w:val="a8"/>
        <w:rPr>
          <w:rFonts w:ascii="Times New Roman" w:hAnsi="Times New Roman"/>
          <w:sz w:val="28"/>
          <w:szCs w:val="28"/>
        </w:rPr>
      </w:pPr>
    </w:p>
    <w:p w:rsidR="00056112" w:rsidRPr="003523F7" w:rsidRDefault="00056112" w:rsidP="003523F7">
      <w:pPr>
        <w:pStyle w:val="a8"/>
        <w:rPr>
          <w:rFonts w:ascii="Times New Roman" w:hAnsi="Times New Roman"/>
          <w:sz w:val="28"/>
          <w:szCs w:val="28"/>
        </w:rPr>
      </w:pPr>
      <w:r>
        <w:rPr>
          <w:rFonts w:ascii="Times New Roman" w:hAnsi="Times New Roman"/>
          <w:sz w:val="28"/>
          <w:szCs w:val="28"/>
        </w:rPr>
        <w:t>Итого допущено: ________________________</w:t>
      </w:r>
    </w:p>
    <w:sectPr w:rsidR="00056112" w:rsidRPr="003523F7" w:rsidSect="008D1294">
      <w:footerReference w:type="default" r:id="rId6"/>
      <w:pgSz w:w="11906" w:h="16838"/>
      <w:pgMar w:top="1134" w:right="1134" w:bottom="1134" w:left="1134"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D2" w:rsidRDefault="00882AD2" w:rsidP="008D1294">
      <w:pPr>
        <w:spacing w:after="0" w:line="240" w:lineRule="auto"/>
      </w:pPr>
      <w:r>
        <w:separator/>
      </w:r>
    </w:p>
  </w:endnote>
  <w:endnote w:type="continuationSeparator" w:id="1">
    <w:p w:rsidR="00882AD2" w:rsidRDefault="00882AD2" w:rsidP="008D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9141"/>
      <w:docPartObj>
        <w:docPartGallery w:val="Page Numbers (Bottom of Page)"/>
        <w:docPartUnique/>
      </w:docPartObj>
    </w:sdtPr>
    <w:sdtContent>
      <w:p w:rsidR="008D1294" w:rsidRDefault="00C60AB3">
        <w:pPr>
          <w:pStyle w:val="af"/>
          <w:jc w:val="center"/>
        </w:pPr>
        <w:fldSimple w:instr=" PAGE   \* MERGEFORMAT ">
          <w:r w:rsidR="00532868">
            <w:rPr>
              <w:noProof/>
            </w:rPr>
            <w:t>2</w:t>
          </w:r>
        </w:fldSimple>
      </w:p>
    </w:sdtContent>
  </w:sdt>
  <w:p w:rsidR="008D1294" w:rsidRDefault="008D129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D2" w:rsidRDefault="00882AD2" w:rsidP="008D1294">
      <w:pPr>
        <w:spacing w:after="0" w:line="240" w:lineRule="auto"/>
      </w:pPr>
      <w:r>
        <w:separator/>
      </w:r>
    </w:p>
  </w:footnote>
  <w:footnote w:type="continuationSeparator" w:id="1">
    <w:p w:rsidR="00882AD2" w:rsidRDefault="00882AD2" w:rsidP="008D12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0"/>
    <w:footnote w:id="1"/>
  </w:footnotePr>
  <w:endnotePr>
    <w:endnote w:id="0"/>
    <w:endnote w:id="1"/>
  </w:endnotePr>
  <w:compat>
    <w:useFELayout/>
  </w:compat>
  <w:rsids>
    <w:rsidRoot w:val="00421559"/>
    <w:rsid w:val="00056112"/>
    <w:rsid w:val="0025561E"/>
    <w:rsid w:val="003523F7"/>
    <w:rsid w:val="00421559"/>
    <w:rsid w:val="00532868"/>
    <w:rsid w:val="005447F1"/>
    <w:rsid w:val="00882AD2"/>
    <w:rsid w:val="008D1294"/>
    <w:rsid w:val="0097269B"/>
    <w:rsid w:val="00B0759A"/>
    <w:rsid w:val="00C60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BE"/>
    <w:pPr>
      <w:suppressAutoHyphens/>
      <w:spacing w:after="200"/>
    </w:pPr>
    <w:rPr>
      <w:rFonts w:eastAsia="Times New Roman"/>
      <w:color w:val="00000A"/>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0912BE"/>
    <w:rPr>
      <w:rFonts w:ascii="Times New Roman" w:hAnsi="Times New Roman" w:cs="Times New Roman"/>
      <w:sz w:val="26"/>
      <w:szCs w:val="26"/>
      <w:shd w:val="clear" w:color="auto" w:fill="FFFFFF"/>
    </w:rPr>
  </w:style>
  <w:style w:type="paragraph" w:customStyle="1" w:styleId="a3">
    <w:name w:val="Заголовок"/>
    <w:basedOn w:val="a"/>
    <w:next w:val="a4"/>
    <w:rsid w:val="00421559"/>
    <w:pPr>
      <w:keepNext/>
      <w:spacing w:before="240" w:after="120"/>
    </w:pPr>
    <w:rPr>
      <w:rFonts w:ascii="Liberation Sans" w:eastAsia="Microsoft YaHei" w:hAnsi="Liberation Sans" w:cs="Mangal"/>
      <w:sz w:val="28"/>
      <w:szCs w:val="28"/>
    </w:rPr>
  </w:style>
  <w:style w:type="paragraph" w:styleId="a4">
    <w:name w:val="Body Text"/>
    <w:basedOn w:val="a"/>
    <w:rsid w:val="00421559"/>
    <w:pPr>
      <w:spacing w:after="140" w:line="288" w:lineRule="auto"/>
    </w:pPr>
  </w:style>
  <w:style w:type="paragraph" w:styleId="a5">
    <w:name w:val="List"/>
    <w:basedOn w:val="a4"/>
    <w:rsid w:val="00421559"/>
    <w:rPr>
      <w:rFonts w:cs="Mangal"/>
    </w:rPr>
  </w:style>
  <w:style w:type="paragraph" w:styleId="a6">
    <w:name w:val="Title"/>
    <w:basedOn w:val="a"/>
    <w:rsid w:val="00421559"/>
    <w:pPr>
      <w:suppressLineNumbers/>
      <w:spacing w:before="120" w:after="120"/>
    </w:pPr>
    <w:rPr>
      <w:rFonts w:cs="Mangal"/>
      <w:i/>
      <w:iCs/>
      <w:sz w:val="24"/>
      <w:szCs w:val="24"/>
    </w:rPr>
  </w:style>
  <w:style w:type="paragraph" w:styleId="a7">
    <w:name w:val="index heading"/>
    <w:basedOn w:val="a"/>
    <w:rsid w:val="00421559"/>
    <w:pPr>
      <w:suppressLineNumbers/>
    </w:pPr>
    <w:rPr>
      <w:rFonts w:cs="Mangal"/>
    </w:rPr>
  </w:style>
  <w:style w:type="paragraph" w:styleId="a8">
    <w:name w:val="No Spacing"/>
    <w:uiPriority w:val="1"/>
    <w:qFormat/>
    <w:rsid w:val="000912BE"/>
    <w:pPr>
      <w:suppressAutoHyphens/>
      <w:spacing w:line="240" w:lineRule="auto"/>
    </w:pPr>
    <w:rPr>
      <w:rFonts w:eastAsia="Times New Roman"/>
      <w:color w:val="00000A"/>
      <w:lang w:eastAsia="ar-SA"/>
    </w:rPr>
  </w:style>
  <w:style w:type="paragraph" w:styleId="a9">
    <w:name w:val="List Paragraph"/>
    <w:basedOn w:val="a"/>
    <w:uiPriority w:val="34"/>
    <w:qFormat/>
    <w:rsid w:val="000912BE"/>
    <w:pPr>
      <w:ind w:left="720"/>
      <w:contextualSpacing/>
    </w:pPr>
  </w:style>
  <w:style w:type="paragraph" w:customStyle="1" w:styleId="ConsPlusNonformat">
    <w:name w:val="ConsPlusNonformat"/>
    <w:rsid w:val="000912BE"/>
    <w:pPr>
      <w:widowControl w:val="0"/>
      <w:suppressAutoHyphens/>
      <w:spacing w:line="240" w:lineRule="auto"/>
    </w:pPr>
    <w:rPr>
      <w:rFonts w:ascii="Courier New" w:eastAsia="Arial" w:hAnsi="Courier New" w:cs="Courier New"/>
      <w:color w:val="00000A"/>
      <w:sz w:val="20"/>
      <w:szCs w:val="20"/>
      <w:lang w:eastAsia="ar-SA"/>
    </w:rPr>
  </w:style>
  <w:style w:type="paragraph" w:customStyle="1" w:styleId="ConsPlusTitle">
    <w:name w:val="ConsPlusTitle"/>
    <w:rsid w:val="000912BE"/>
    <w:pPr>
      <w:widowControl w:val="0"/>
      <w:suppressAutoHyphens/>
      <w:spacing w:line="240" w:lineRule="auto"/>
    </w:pPr>
    <w:rPr>
      <w:rFonts w:ascii="Times New Roman" w:eastAsia="Arial" w:hAnsi="Times New Roman"/>
      <w:b/>
      <w:bCs/>
      <w:color w:val="00000A"/>
      <w:sz w:val="24"/>
      <w:szCs w:val="24"/>
      <w:lang w:eastAsia="ar-SA"/>
    </w:rPr>
  </w:style>
  <w:style w:type="paragraph" w:customStyle="1" w:styleId="21">
    <w:name w:val="Основной текст (2)1"/>
    <w:basedOn w:val="a"/>
    <w:link w:val="2"/>
    <w:uiPriority w:val="99"/>
    <w:rsid w:val="000912BE"/>
    <w:pPr>
      <w:widowControl w:val="0"/>
      <w:shd w:val="clear" w:color="auto" w:fill="FFFFFF"/>
      <w:suppressAutoHyphens w:val="0"/>
      <w:spacing w:before="360" w:after="0" w:line="240" w:lineRule="atLeast"/>
      <w:ind w:hanging="1020"/>
      <w:jc w:val="center"/>
    </w:pPr>
    <w:rPr>
      <w:rFonts w:ascii="Times New Roman" w:hAnsi="Times New Roman" w:cs="Times New Roman"/>
      <w:sz w:val="26"/>
      <w:szCs w:val="26"/>
      <w:lang w:eastAsia="en-US"/>
    </w:rPr>
  </w:style>
  <w:style w:type="paragraph" w:customStyle="1" w:styleId="aa">
    <w:name w:val="Содержимое таблицы"/>
    <w:basedOn w:val="a"/>
    <w:rsid w:val="00421559"/>
  </w:style>
  <w:style w:type="paragraph" w:customStyle="1" w:styleId="ab">
    <w:name w:val="Заголовок таблицы"/>
    <w:basedOn w:val="aa"/>
    <w:rsid w:val="00421559"/>
  </w:style>
  <w:style w:type="table" w:styleId="ac">
    <w:name w:val="Table Grid"/>
    <w:basedOn w:val="a1"/>
    <w:uiPriority w:val="59"/>
    <w:rsid w:val="000912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8D129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1294"/>
    <w:rPr>
      <w:rFonts w:eastAsia="Times New Roman"/>
      <w:color w:val="00000A"/>
      <w:lang w:eastAsia="ar-SA"/>
    </w:rPr>
  </w:style>
  <w:style w:type="paragraph" w:styleId="af">
    <w:name w:val="footer"/>
    <w:basedOn w:val="a"/>
    <w:link w:val="af0"/>
    <w:uiPriority w:val="99"/>
    <w:unhideWhenUsed/>
    <w:rsid w:val="008D12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1294"/>
    <w:rPr>
      <w:rFonts w:eastAsia="Times New Roman"/>
      <w:color w:val="00000A"/>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AdminPC</cp:lastModifiedBy>
  <cp:revision>18</cp:revision>
  <cp:lastPrinted>2019-04-16T10:35:00Z</cp:lastPrinted>
  <dcterms:created xsi:type="dcterms:W3CDTF">2014-11-13T09:13:00Z</dcterms:created>
  <dcterms:modified xsi:type="dcterms:W3CDTF">2021-02-08T17:48:00Z</dcterms:modified>
  <dc:language>ru-RU</dc:language>
</cp:coreProperties>
</file>